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4752F" w14:textId="77777777" w:rsidR="000829C5" w:rsidRDefault="00993804">
      <w:pPr>
        <w:jc w:val="center"/>
        <w:rPr>
          <w:rFonts w:ascii="Century Gothic" w:eastAsia="Century Gothic" w:hAnsi="Century Gothic" w:cs="Century Gothic"/>
          <w:b/>
          <w:sz w:val="144"/>
          <w:szCs w:val="144"/>
        </w:rPr>
      </w:pPr>
      <w:r>
        <w:rPr>
          <w:rFonts w:ascii="Century Gothic" w:eastAsia="Century Gothic" w:hAnsi="Century Gothic" w:cs="Century Gothic"/>
          <w:b/>
          <w:sz w:val="144"/>
          <w:szCs w:val="144"/>
        </w:rPr>
        <w:t>LA TIENDITA</w:t>
      </w:r>
      <w:r>
        <w:rPr>
          <w:noProof/>
        </w:rPr>
        <w:drawing>
          <wp:anchor distT="0" distB="0" distL="114300" distR="114300" simplePos="0" relativeHeight="251658240" behindDoc="0" locked="0" layoutInCell="1" hidden="0" allowOverlap="1" wp14:anchorId="51D6BB3B" wp14:editId="35D99F86">
            <wp:simplePos x="0" y="0"/>
            <wp:positionH relativeFrom="column">
              <wp:posOffset>1667510</wp:posOffset>
            </wp:positionH>
            <wp:positionV relativeFrom="paragraph">
              <wp:posOffset>1237135</wp:posOffset>
            </wp:positionV>
            <wp:extent cx="5968365" cy="4596130"/>
            <wp:effectExtent l="0" t="0" r="0" b="0"/>
            <wp:wrapSquare wrapText="bothSides" distT="0" distB="0" distL="114300" distR="114300"/>
            <wp:docPr id="2139121246" name="image1.jpg" descr="Carro de la tienda y edificio de la tienda de dibujos animados | Vector  Gratis"/>
            <wp:cNvGraphicFramePr/>
            <a:graphic xmlns:a="http://schemas.openxmlformats.org/drawingml/2006/main">
              <a:graphicData uri="http://schemas.openxmlformats.org/drawingml/2006/picture">
                <pic:pic xmlns:pic="http://schemas.openxmlformats.org/drawingml/2006/picture">
                  <pic:nvPicPr>
                    <pic:cNvPr id="0" name="image1.jpg" descr="Carro de la tienda y edificio de la tienda de dibujos animados | Vector  Gratis"/>
                    <pic:cNvPicPr preferRelativeResize="0"/>
                  </pic:nvPicPr>
                  <pic:blipFill>
                    <a:blip r:embed="rId6"/>
                    <a:srcRect t="8696" b="14287"/>
                    <a:stretch>
                      <a:fillRect/>
                    </a:stretch>
                  </pic:blipFill>
                  <pic:spPr>
                    <a:xfrm>
                      <a:off x="0" y="0"/>
                      <a:ext cx="5968365" cy="4596130"/>
                    </a:xfrm>
                    <a:prstGeom prst="rect">
                      <a:avLst/>
                    </a:prstGeom>
                    <a:ln/>
                  </pic:spPr>
                </pic:pic>
              </a:graphicData>
            </a:graphic>
          </wp:anchor>
        </w:drawing>
      </w:r>
    </w:p>
    <w:p w14:paraId="0C306BD6" w14:textId="77777777" w:rsidR="000829C5" w:rsidRDefault="00993804">
      <w:pPr>
        <w:jc w:val="center"/>
        <w:rPr>
          <w:rFonts w:ascii="Century Gothic" w:eastAsia="Century Gothic" w:hAnsi="Century Gothic" w:cs="Century Gothic"/>
          <w:b/>
          <w:sz w:val="144"/>
          <w:szCs w:val="144"/>
        </w:rPr>
      </w:pPr>
      <w:r>
        <w:rPr>
          <w:noProof/>
        </w:rPr>
        <w:drawing>
          <wp:anchor distT="0" distB="0" distL="114300" distR="114300" simplePos="0" relativeHeight="251659264" behindDoc="0" locked="0" layoutInCell="1" hidden="0" allowOverlap="1" wp14:anchorId="78C9B064" wp14:editId="6C80EEED">
            <wp:simplePos x="0" y="0"/>
            <wp:positionH relativeFrom="column">
              <wp:posOffset>7215986</wp:posOffset>
            </wp:positionH>
            <wp:positionV relativeFrom="paragraph">
              <wp:posOffset>752303</wp:posOffset>
            </wp:positionV>
            <wp:extent cx="899795" cy="901700"/>
            <wp:effectExtent l="0" t="0" r="0" b="0"/>
            <wp:wrapSquare wrapText="bothSides" distT="0" distB="0" distL="114300" distR="114300"/>
            <wp:docPr id="2139121254" name="image9.jpg" descr="Obverse De La Moneda De Un Peso Mexicano Foto de stock y más banco de  imágenes de Billete de peso mexicano - Billete de peso mexicano, Moneda  mexicana, Moneda - iStock"/>
            <wp:cNvGraphicFramePr/>
            <a:graphic xmlns:a="http://schemas.openxmlformats.org/drawingml/2006/main">
              <a:graphicData uri="http://schemas.openxmlformats.org/drawingml/2006/picture">
                <pic:pic xmlns:pic="http://schemas.openxmlformats.org/drawingml/2006/picture">
                  <pic:nvPicPr>
                    <pic:cNvPr id="0" name="image9.jpg" descr="Obverse De La Moneda De Un Peso Mexicano Foto de stock y más banco de  imágenes de Billete de peso mexicano - Billete de peso mexicano, Moneda  mexicana, Moneda - iStock"/>
                    <pic:cNvPicPr preferRelativeResize="0"/>
                  </pic:nvPicPr>
                  <pic:blipFill>
                    <a:blip r:embed="rId7"/>
                    <a:srcRect/>
                    <a:stretch>
                      <a:fillRect/>
                    </a:stretch>
                  </pic:blipFill>
                  <pic:spPr>
                    <a:xfrm>
                      <a:off x="0" y="0"/>
                      <a:ext cx="899795" cy="9017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95AEB04" wp14:editId="1FF6C81B">
            <wp:simplePos x="0" y="0"/>
            <wp:positionH relativeFrom="column">
              <wp:posOffset>852170</wp:posOffset>
            </wp:positionH>
            <wp:positionV relativeFrom="paragraph">
              <wp:posOffset>1134745</wp:posOffset>
            </wp:positionV>
            <wp:extent cx="962660" cy="962660"/>
            <wp:effectExtent l="0" t="0" r="0" b="0"/>
            <wp:wrapSquare wrapText="bothSides" distT="0" distB="0" distL="114300" distR="114300"/>
            <wp:docPr id="2139121249" name="image7.jpg" descr="Fotos de Peso mexicano - Imagen de © Scruggelgreen #25601501"/>
            <wp:cNvGraphicFramePr/>
            <a:graphic xmlns:a="http://schemas.openxmlformats.org/drawingml/2006/main">
              <a:graphicData uri="http://schemas.openxmlformats.org/drawingml/2006/picture">
                <pic:pic xmlns:pic="http://schemas.openxmlformats.org/drawingml/2006/picture">
                  <pic:nvPicPr>
                    <pic:cNvPr id="0" name="image7.jpg" descr="Fotos de Peso mexicano - Imagen de © Scruggelgreen #25601501"/>
                    <pic:cNvPicPr preferRelativeResize="0"/>
                  </pic:nvPicPr>
                  <pic:blipFill>
                    <a:blip r:embed="rId8"/>
                    <a:srcRect/>
                    <a:stretch>
                      <a:fillRect/>
                    </a:stretch>
                  </pic:blipFill>
                  <pic:spPr>
                    <a:xfrm>
                      <a:off x="0" y="0"/>
                      <a:ext cx="962660" cy="962660"/>
                    </a:xfrm>
                    <a:prstGeom prst="rect">
                      <a:avLst/>
                    </a:prstGeom>
                    <a:ln/>
                  </pic:spPr>
                </pic:pic>
              </a:graphicData>
            </a:graphic>
          </wp:anchor>
        </w:drawing>
      </w:r>
    </w:p>
    <w:p w14:paraId="38A5A977" w14:textId="77777777" w:rsidR="000829C5" w:rsidRDefault="000829C5">
      <w:pPr>
        <w:jc w:val="right"/>
        <w:rPr>
          <w:rFonts w:ascii="Century Gothic" w:eastAsia="Century Gothic" w:hAnsi="Century Gothic" w:cs="Century Gothic"/>
          <w:b/>
          <w:sz w:val="48"/>
          <w:szCs w:val="48"/>
        </w:rPr>
      </w:pPr>
    </w:p>
    <w:p w14:paraId="466300F6" w14:textId="77777777" w:rsidR="000829C5" w:rsidRDefault="000829C5">
      <w:pPr>
        <w:jc w:val="right"/>
        <w:rPr>
          <w:rFonts w:ascii="Century Gothic" w:eastAsia="Century Gothic" w:hAnsi="Century Gothic" w:cs="Century Gothic"/>
          <w:b/>
          <w:sz w:val="48"/>
          <w:szCs w:val="48"/>
        </w:rPr>
      </w:pPr>
    </w:p>
    <w:p w14:paraId="5F28C930" w14:textId="77777777" w:rsidR="000829C5" w:rsidRDefault="00993804">
      <w:pPr>
        <w:jc w:val="right"/>
        <w:rPr>
          <w:rFonts w:ascii="Century Gothic" w:eastAsia="Century Gothic" w:hAnsi="Century Gothic" w:cs="Century Gothic"/>
          <w:b/>
          <w:sz w:val="48"/>
          <w:szCs w:val="48"/>
        </w:rPr>
      </w:pPr>
      <w:r>
        <w:rPr>
          <w:noProof/>
        </w:rPr>
        <w:drawing>
          <wp:anchor distT="0" distB="0" distL="114300" distR="114300" simplePos="0" relativeHeight="251661312" behindDoc="0" locked="0" layoutInCell="1" hidden="0" allowOverlap="1" wp14:anchorId="59676A81" wp14:editId="6F6DC7A1">
            <wp:simplePos x="0" y="0"/>
            <wp:positionH relativeFrom="column">
              <wp:posOffset>7611677</wp:posOffset>
            </wp:positionH>
            <wp:positionV relativeFrom="paragraph">
              <wp:posOffset>481483</wp:posOffset>
            </wp:positionV>
            <wp:extent cx="1272540" cy="1272540"/>
            <wp:effectExtent l="0" t="0" r="0" b="0"/>
            <wp:wrapSquare wrapText="bothSides" distT="0" distB="0" distL="114300" distR="114300"/>
            <wp:docPr id="2139121251" name="image4.png" descr="Diez Pesos Moneda Mexicana Con Trazado De Recorte Foto de stock y más banco  de imágenes de Billete de peso mexicano - Billete de peso mexicano, Moneda  mexicana, Número 10 - iStock"/>
            <wp:cNvGraphicFramePr/>
            <a:graphic xmlns:a="http://schemas.openxmlformats.org/drawingml/2006/main">
              <a:graphicData uri="http://schemas.openxmlformats.org/drawingml/2006/picture">
                <pic:pic xmlns:pic="http://schemas.openxmlformats.org/drawingml/2006/picture">
                  <pic:nvPicPr>
                    <pic:cNvPr id="0" name="image4.png" descr="Diez Pesos Moneda Mexicana Con Trazado De Recorte Foto de stock y más banco  de imágenes de Billete de peso mexicano - Billete de peso mexicano, Moneda  mexicana, Número 10 - iStock"/>
                    <pic:cNvPicPr preferRelativeResize="0"/>
                  </pic:nvPicPr>
                  <pic:blipFill>
                    <a:blip r:embed="rId9"/>
                    <a:srcRect/>
                    <a:stretch>
                      <a:fillRect/>
                    </a:stretch>
                  </pic:blipFill>
                  <pic:spPr>
                    <a:xfrm rot="10800000">
                      <a:off x="0" y="0"/>
                      <a:ext cx="1272540" cy="1272540"/>
                    </a:xfrm>
                    <a:prstGeom prst="rect">
                      <a:avLst/>
                    </a:prstGeom>
                    <a:ln/>
                  </pic:spPr>
                </pic:pic>
              </a:graphicData>
            </a:graphic>
          </wp:anchor>
        </w:drawing>
      </w:r>
    </w:p>
    <w:p w14:paraId="3ABB1EE3" w14:textId="77777777" w:rsidR="000829C5" w:rsidRDefault="00993804">
      <w:pPr>
        <w:jc w:val="right"/>
        <w:rPr>
          <w:rFonts w:ascii="Century Gothic" w:eastAsia="Century Gothic" w:hAnsi="Century Gothic" w:cs="Century Gothic"/>
          <w:b/>
          <w:sz w:val="48"/>
          <w:szCs w:val="48"/>
        </w:rPr>
      </w:pPr>
      <w:r>
        <w:rPr>
          <w:noProof/>
        </w:rPr>
        <w:drawing>
          <wp:anchor distT="0" distB="0" distL="114300" distR="114300" simplePos="0" relativeHeight="251662336" behindDoc="0" locked="0" layoutInCell="1" hidden="0" allowOverlap="1" wp14:anchorId="6190537D" wp14:editId="78DFC0BE">
            <wp:simplePos x="0" y="0"/>
            <wp:positionH relativeFrom="column">
              <wp:posOffset>419890</wp:posOffset>
            </wp:positionH>
            <wp:positionV relativeFrom="paragraph">
              <wp:posOffset>285441</wp:posOffset>
            </wp:positionV>
            <wp:extent cx="1173480" cy="1173480"/>
            <wp:effectExtent l="0" t="0" r="0" b="0"/>
            <wp:wrapSquare wrapText="bothSides" distT="0" distB="0" distL="114300" distR="114300"/>
            <wp:docPr id="2139121250" name="image8.png" descr="Peso mexicano (Sin Díaz Ordaz) | Historia Alternativa | Fandom"/>
            <wp:cNvGraphicFramePr/>
            <a:graphic xmlns:a="http://schemas.openxmlformats.org/drawingml/2006/main">
              <a:graphicData uri="http://schemas.openxmlformats.org/drawingml/2006/picture">
                <pic:pic xmlns:pic="http://schemas.openxmlformats.org/drawingml/2006/picture">
                  <pic:nvPicPr>
                    <pic:cNvPr id="0" name="image8.png" descr="Peso mexicano (Sin Díaz Ordaz) | Historia Alternativa | Fandom"/>
                    <pic:cNvPicPr preferRelativeResize="0"/>
                  </pic:nvPicPr>
                  <pic:blipFill>
                    <a:blip r:embed="rId10"/>
                    <a:srcRect/>
                    <a:stretch>
                      <a:fillRect/>
                    </a:stretch>
                  </pic:blipFill>
                  <pic:spPr>
                    <a:xfrm>
                      <a:off x="0" y="0"/>
                      <a:ext cx="1173480" cy="1173480"/>
                    </a:xfrm>
                    <a:prstGeom prst="rect">
                      <a:avLst/>
                    </a:prstGeom>
                    <a:ln/>
                  </pic:spPr>
                </pic:pic>
              </a:graphicData>
            </a:graphic>
          </wp:anchor>
        </w:drawing>
      </w:r>
    </w:p>
    <w:p w14:paraId="379CCC3F" w14:textId="77777777" w:rsidR="000829C5" w:rsidRDefault="000829C5">
      <w:pPr>
        <w:jc w:val="right"/>
        <w:rPr>
          <w:rFonts w:ascii="Century Gothic" w:eastAsia="Century Gothic" w:hAnsi="Century Gothic" w:cs="Century Gothic"/>
          <w:b/>
          <w:sz w:val="48"/>
          <w:szCs w:val="48"/>
        </w:rPr>
      </w:pPr>
    </w:p>
    <w:p w14:paraId="1554684D" w14:textId="77777777" w:rsidR="000829C5" w:rsidRDefault="000829C5">
      <w:pPr>
        <w:jc w:val="right"/>
        <w:rPr>
          <w:rFonts w:ascii="Century Gothic" w:eastAsia="Century Gothic" w:hAnsi="Century Gothic" w:cs="Century Gothic"/>
          <w:b/>
          <w:i/>
          <w:sz w:val="48"/>
          <w:szCs w:val="48"/>
        </w:rPr>
      </w:pPr>
    </w:p>
    <w:p w14:paraId="62321C86" w14:textId="77777777" w:rsidR="000829C5" w:rsidRDefault="000829C5">
      <w:pPr>
        <w:jc w:val="right"/>
        <w:rPr>
          <w:rFonts w:ascii="Century Gothic" w:eastAsia="Century Gothic" w:hAnsi="Century Gothic" w:cs="Century Gothic"/>
          <w:b/>
          <w:sz w:val="48"/>
          <w:szCs w:val="48"/>
        </w:rPr>
      </w:pPr>
    </w:p>
    <w:p w14:paraId="377D369E" w14:textId="77777777" w:rsidR="000829C5" w:rsidRDefault="00993804">
      <w:pPr>
        <w:jc w:val="right"/>
        <w:rPr>
          <w:rFonts w:ascii="Century Gothic" w:eastAsia="Century Gothic" w:hAnsi="Century Gothic" w:cs="Century Gothic"/>
          <w:b/>
          <w:sz w:val="48"/>
          <w:szCs w:val="48"/>
        </w:rPr>
      </w:pPr>
      <w:r>
        <w:rPr>
          <w:rFonts w:ascii="Century Gothic" w:eastAsia="Century Gothic" w:hAnsi="Century Gothic" w:cs="Century Gothic"/>
          <w:b/>
          <w:sz w:val="48"/>
          <w:szCs w:val="48"/>
        </w:rPr>
        <w:t>MARZO 2024</w:t>
      </w:r>
    </w:p>
    <w:tbl>
      <w:tblPr>
        <w:tblStyle w:val="a"/>
        <w:tblpPr w:leftFromText="141" w:rightFromText="141" w:vertAnchor="page" w:horzAnchor="margin" w:tblpXSpec="center"/>
        <w:tblW w:w="106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057"/>
        <w:gridCol w:w="5313"/>
      </w:tblGrid>
      <w:tr w:rsidR="000829C5" w14:paraId="03DDF3A8" w14:textId="77777777">
        <w:trPr>
          <w:trHeight w:val="2123"/>
        </w:trPr>
        <w:tc>
          <w:tcPr>
            <w:tcW w:w="10627" w:type="dxa"/>
            <w:gridSpan w:val="3"/>
            <w:shd w:val="clear" w:color="auto" w:fill="FF33CC"/>
            <w:vAlign w:val="center"/>
          </w:tcPr>
          <w:p w14:paraId="59A5217D" w14:textId="77777777" w:rsidR="000829C5" w:rsidRDefault="00993804">
            <w:pPr>
              <w:jc w:val="center"/>
              <w:rPr>
                <w:rFonts w:ascii="Overlock" w:eastAsia="Overlock" w:hAnsi="Overlock" w:cs="Overlock"/>
                <w:sz w:val="40"/>
                <w:szCs w:val="40"/>
              </w:rPr>
            </w:pPr>
            <w:r>
              <w:rPr>
                <w:rFonts w:ascii="Overlock" w:eastAsia="Overlock" w:hAnsi="Overlock" w:cs="Overlock"/>
                <w:sz w:val="40"/>
                <w:szCs w:val="40"/>
              </w:rPr>
              <w:lastRenderedPageBreak/>
              <w:t xml:space="preserve">                                    </w:t>
            </w:r>
            <w:r>
              <w:rPr>
                <w:noProof/>
              </w:rPr>
              <w:drawing>
                <wp:anchor distT="0" distB="0" distL="114300" distR="114300" simplePos="0" relativeHeight="251663360" behindDoc="0" locked="0" layoutInCell="1" hidden="0" allowOverlap="1" wp14:anchorId="3AF22D2A" wp14:editId="77BB6CB6">
                  <wp:simplePos x="0" y="0"/>
                  <wp:positionH relativeFrom="column">
                    <wp:posOffset>60962</wp:posOffset>
                  </wp:positionH>
                  <wp:positionV relativeFrom="paragraph">
                    <wp:posOffset>17145</wp:posOffset>
                  </wp:positionV>
                  <wp:extent cx="2204720" cy="1240155"/>
                  <wp:effectExtent l="0" t="0" r="0" b="0"/>
                  <wp:wrapNone/>
                  <wp:docPr id="2139121253" name="image2.jpg" descr="C:\Users\Ale\Documents\CICLO ESCOLAR 2022-2023\1672845987049.jpg"/>
                  <wp:cNvGraphicFramePr/>
                  <a:graphic xmlns:a="http://schemas.openxmlformats.org/drawingml/2006/main">
                    <a:graphicData uri="http://schemas.openxmlformats.org/drawingml/2006/picture">
                      <pic:pic xmlns:pic="http://schemas.openxmlformats.org/drawingml/2006/picture">
                        <pic:nvPicPr>
                          <pic:cNvPr id="0" name="image2.jpg" descr="C:\Users\Ale\Documents\CICLO ESCOLAR 2022-2023\1672845987049.jpg"/>
                          <pic:cNvPicPr preferRelativeResize="0"/>
                        </pic:nvPicPr>
                        <pic:blipFill>
                          <a:blip r:embed="rId11"/>
                          <a:srcRect/>
                          <a:stretch>
                            <a:fillRect/>
                          </a:stretch>
                        </pic:blipFill>
                        <pic:spPr>
                          <a:xfrm>
                            <a:off x="0" y="0"/>
                            <a:ext cx="2204720" cy="1240155"/>
                          </a:xfrm>
                          <a:prstGeom prst="rect">
                            <a:avLst/>
                          </a:prstGeom>
                          <a:ln/>
                        </pic:spPr>
                      </pic:pic>
                    </a:graphicData>
                  </a:graphic>
                </wp:anchor>
              </w:drawing>
            </w:r>
          </w:p>
          <w:p w14:paraId="2F02AD4D" w14:textId="77777777" w:rsidR="000829C5" w:rsidRDefault="00993804">
            <w:pPr>
              <w:jc w:val="center"/>
              <w:rPr>
                <w:rFonts w:ascii="Overlock" w:eastAsia="Overlock" w:hAnsi="Overlock" w:cs="Overlock"/>
                <w:sz w:val="40"/>
                <w:szCs w:val="40"/>
              </w:rPr>
            </w:pPr>
            <w:r>
              <w:rPr>
                <w:rFonts w:ascii="Overlock" w:eastAsia="Overlock" w:hAnsi="Overlock" w:cs="Overlock"/>
                <w:sz w:val="40"/>
                <w:szCs w:val="40"/>
              </w:rPr>
              <w:t xml:space="preserve">                              APRENDIZAJE BASADOS EN </w:t>
            </w:r>
          </w:p>
          <w:p w14:paraId="14BF243D" w14:textId="77777777" w:rsidR="000829C5" w:rsidRDefault="00993804">
            <w:pPr>
              <w:jc w:val="center"/>
              <w:rPr>
                <w:rFonts w:ascii="Overlock" w:eastAsia="Overlock" w:hAnsi="Overlock" w:cs="Overlock"/>
                <w:sz w:val="40"/>
                <w:szCs w:val="40"/>
              </w:rPr>
            </w:pPr>
            <w:r>
              <w:rPr>
                <w:rFonts w:ascii="Overlock" w:eastAsia="Overlock" w:hAnsi="Overlock" w:cs="Overlock"/>
                <w:sz w:val="40"/>
                <w:szCs w:val="40"/>
              </w:rPr>
              <w:t xml:space="preserve">                                  PROBLEMAS (ABP)</w:t>
            </w:r>
          </w:p>
        </w:tc>
      </w:tr>
      <w:tr w:rsidR="000829C5" w14:paraId="4B152928" w14:textId="77777777">
        <w:trPr>
          <w:trHeight w:val="520"/>
        </w:trPr>
        <w:tc>
          <w:tcPr>
            <w:tcW w:w="10627" w:type="dxa"/>
            <w:gridSpan w:val="3"/>
            <w:shd w:val="clear" w:color="auto" w:fill="FF66FF"/>
            <w:vAlign w:val="center"/>
          </w:tcPr>
          <w:p w14:paraId="74D9300C"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JUSTIFICACIÓN DE LA METODOLOGÍA</w:t>
            </w:r>
          </w:p>
        </w:tc>
      </w:tr>
      <w:tr w:rsidR="000829C5" w14:paraId="656A4841" w14:textId="77777777">
        <w:trPr>
          <w:trHeight w:val="1009"/>
        </w:trPr>
        <w:tc>
          <w:tcPr>
            <w:tcW w:w="10627" w:type="dxa"/>
            <w:gridSpan w:val="3"/>
            <w:shd w:val="clear" w:color="auto" w:fill="FFCCFF"/>
          </w:tcPr>
          <w:p w14:paraId="05D8B37C"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uso de esta metodología es la intención de potenciar la resolución de problemas matemáticos mediante el uso de monedas didácticas y reales, para poder reconocer su valor real y poner en práctica habilidades matemáticas por medio de juegos que simulan situaciones de la vida cotidiana, debido a que al desarrollar los juegos de la tiendita previamente se observó una gran dificultad para poder relacionar el precio del producto con el valor haciendo uso de las monedas didácticas, ya que al emular la compra, los alumnos daban monedas sin corresponder con el valor de los productos. </w:t>
            </w:r>
          </w:p>
        </w:tc>
      </w:tr>
      <w:tr w:rsidR="000829C5" w14:paraId="1D4ECBB1" w14:textId="77777777">
        <w:trPr>
          <w:trHeight w:val="841"/>
        </w:trPr>
        <w:tc>
          <w:tcPr>
            <w:tcW w:w="10627" w:type="dxa"/>
            <w:gridSpan w:val="3"/>
            <w:shd w:val="clear" w:color="auto" w:fill="FF99FF"/>
            <w:vAlign w:val="center"/>
          </w:tcPr>
          <w:p w14:paraId="3962C5E6"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El proceso de indagación, diseño y solución de problemas a través del ABP se desarrolla en seis momentos, por medio de proyectos educativos para los tres escenarios socio cognitivos.</w:t>
            </w:r>
          </w:p>
        </w:tc>
      </w:tr>
      <w:tr w:rsidR="000829C5" w14:paraId="7782A248" w14:textId="77777777">
        <w:trPr>
          <w:trHeight w:val="698"/>
        </w:trPr>
        <w:tc>
          <w:tcPr>
            <w:tcW w:w="5313" w:type="dxa"/>
            <w:gridSpan w:val="2"/>
            <w:shd w:val="clear" w:color="auto" w:fill="FF00FF"/>
            <w:vAlign w:val="center"/>
          </w:tcPr>
          <w:p w14:paraId="72E9158C"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PROPÓSITO</w:t>
            </w:r>
          </w:p>
        </w:tc>
        <w:tc>
          <w:tcPr>
            <w:tcW w:w="5314" w:type="dxa"/>
            <w:shd w:val="clear" w:color="auto" w:fill="FF00FF"/>
            <w:vAlign w:val="center"/>
          </w:tcPr>
          <w:p w14:paraId="72EC8A4D"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CONTENIDOS</w:t>
            </w:r>
          </w:p>
        </w:tc>
      </w:tr>
      <w:tr w:rsidR="000829C5" w14:paraId="3D5E5477" w14:textId="77777777">
        <w:trPr>
          <w:trHeight w:val="836"/>
        </w:trPr>
        <w:tc>
          <w:tcPr>
            <w:tcW w:w="5313" w:type="dxa"/>
            <w:gridSpan w:val="2"/>
            <w:shd w:val="clear" w:color="auto" w:fill="FFCCFF"/>
            <w:vAlign w:val="center"/>
          </w:tcPr>
          <w:p w14:paraId="69989D2A"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Identificar algunas relaciones de equivalencia entre monedas de $1, $2, $5 y $10 en situaciones reales o ficticias de compra y venta. </w:t>
            </w:r>
          </w:p>
        </w:tc>
        <w:tc>
          <w:tcPr>
            <w:tcW w:w="5314" w:type="dxa"/>
            <w:shd w:val="clear" w:color="auto" w:fill="FFCCFF"/>
            <w:vAlign w:val="center"/>
          </w:tcPr>
          <w:p w14:paraId="1ED23B96" w14:textId="77777777" w:rsidR="000829C5" w:rsidRDefault="00993804">
            <w:pPr>
              <w:numPr>
                <w:ilvl w:val="0"/>
                <w:numId w:val="4"/>
              </w:numPr>
              <w:pBdr>
                <w:top w:val="nil"/>
                <w:left w:val="nil"/>
                <w:bottom w:val="nil"/>
                <w:right w:val="nil"/>
                <w:between w:val="nil"/>
              </w:pBdr>
              <w:spacing w:line="259"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Denominación de monedas y billetes</w:t>
            </w:r>
          </w:p>
          <w:p w14:paraId="0244AF7B" w14:textId="77777777" w:rsidR="000829C5" w:rsidRDefault="00993804">
            <w:pPr>
              <w:numPr>
                <w:ilvl w:val="0"/>
                <w:numId w:val="4"/>
              </w:numPr>
              <w:pBdr>
                <w:top w:val="nil"/>
                <w:left w:val="nil"/>
                <w:bottom w:val="nil"/>
                <w:right w:val="nil"/>
                <w:between w:val="nil"/>
              </w:pBdr>
              <w:spacing w:line="259"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Uso del dinero</w:t>
            </w:r>
          </w:p>
          <w:p w14:paraId="200CA7D3" w14:textId="77777777" w:rsidR="000829C5" w:rsidRDefault="00993804">
            <w:pPr>
              <w:numPr>
                <w:ilvl w:val="0"/>
                <w:numId w:val="4"/>
              </w:numPr>
              <w:pBdr>
                <w:top w:val="nil"/>
                <w:left w:val="nil"/>
                <w:bottom w:val="nil"/>
                <w:right w:val="nil"/>
                <w:between w:val="nil"/>
              </w:pBdr>
              <w:spacing w:line="259"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Conteo </w:t>
            </w:r>
          </w:p>
          <w:p w14:paraId="208F0E97" w14:textId="77777777" w:rsidR="000829C5" w:rsidRDefault="00993804">
            <w:pPr>
              <w:numPr>
                <w:ilvl w:val="0"/>
                <w:numId w:val="4"/>
              </w:numPr>
              <w:pBdr>
                <w:top w:val="nil"/>
                <w:left w:val="nil"/>
                <w:bottom w:val="nil"/>
                <w:right w:val="nil"/>
                <w:between w:val="nil"/>
              </w:pBdr>
              <w:spacing w:line="259"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Resolución de problemas matemáticos   </w:t>
            </w:r>
          </w:p>
          <w:p w14:paraId="2B2F8588" w14:textId="77777777" w:rsidR="000829C5" w:rsidRDefault="00993804">
            <w:pPr>
              <w:numPr>
                <w:ilvl w:val="0"/>
                <w:numId w:val="4"/>
              </w:numPr>
              <w:pBdr>
                <w:top w:val="nil"/>
                <w:left w:val="nil"/>
                <w:bottom w:val="nil"/>
                <w:right w:val="nil"/>
                <w:between w:val="nil"/>
              </w:pBdr>
              <w:spacing w:line="259"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Situaciones de compra y venta </w:t>
            </w:r>
          </w:p>
          <w:p w14:paraId="5922819B" w14:textId="77777777" w:rsidR="000829C5" w:rsidRDefault="00993804">
            <w:pPr>
              <w:numPr>
                <w:ilvl w:val="0"/>
                <w:numId w:val="4"/>
              </w:numPr>
              <w:pBdr>
                <w:top w:val="nil"/>
                <w:left w:val="nil"/>
                <w:bottom w:val="nil"/>
                <w:right w:val="nil"/>
                <w:between w:val="nil"/>
              </w:pBdr>
              <w:spacing w:line="259"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Clasificación de productos del supermercado </w:t>
            </w:r>
          </w:p>
          <w:p w14:paraId="1BD2F0ED" w14:textId="77777777" w:rsidR="000829C5" w:rsidRDefault="00993804">
            <w:pPr>
              <w:numPr>
                <w:ilvl w:val="0"/>
                <w:numId w:val="4"/>
              </w:numPr>
              <w:pBdr>
                <w:top w:val="nil"/>
                <w:left w:val="nil"/>
                <w:bottom w:val="nil"/>
                <w:right w:val="nil"/>
                <w:between w:val="nil"/>
              </w:pBdr>
              <w:spacing w:after="160" w:line="259"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Adición y sustracción </w:t>
            </w:r>
          </w:p>
          <w:p w14:paraId="067170DE" w14:textId="77777777" w:rsidR="000829C5" w:rsidRDefault="000829C5">
            <w:pPr>
              <w:rPr>
                <w:rFonts w:ascii="Century Gothic" w:eastAsia="Century Gothic" w:hAnsi="Century Gothic" w:cs="Century Gothic"/>
                <w:b/>
                <w:sz w:val="24"/>
                <w:szCs w:val="24"/>
              </w:rPr>
            </w:pPr>
          </w:p>
          <w:p w14:paraId="4903B40A" w14:textId="77777777" w:rsidR="000829C5" w:rsidRDefault="000829C5">
            <w:pPr>
              <w:rPr>
                <w:rFonts w:ascii="Century Gothic" w:eastAsia="Century Gothic" w:hAnsi="Century Gothic" w:cs="Century Gothic"/>
                <w:b/>
                <w:sz w:val="24"/>
                <w:szCs w:val="24"/>
              </w:rPr>
            </w:pPr>
          </w:p>
          <w:p w14:paraId="2E1EB0BC" w14:textId="77777777" w:rsidR="000829C5" w:rsidRDefault="000829C5">
            <w:pPr>
              <w:rPr>
                <w:rFonts w:ascii="Century Gothic" w:eastAsia="Century Gothic" w:hAnsi="Century Gothic" w:cs="Century Gothic"/>
                <w:b/>
                <w:sz w:val="24"/>
                <w:szCs w:val="24"/>
              </w:rPr>
            </w:pPr>
          </w:p>
          <w:p w14:paraId="6A6EF29D" w14:textId="77777777" w:rsidR="000829C5" w:rsidRDefault="000829C5">
            <w:pPr>
              <w:rPr>
                <w:rFonts w:ascii="Century Gothic" w:eastAsia="Century Gothic" w:hAnsi="Century Gothic" w:cs="Century Gothic"/>
                <w:b/>
                <w:sz w:val="24"/>
                <w:szCs w:val="24"/>
              </w:rPr>
            </w:pPr>
          </w:p>
        </w:tc>
      </w:tr>
      <w:tr w:rsidR="000829C5" w14:paraId="104BCBEF" w14:textId="77777777">
        <w:trPr>
          <w:trHeight w:val="706"/>
        </w:trPr>
        <w:tc>
          <w:tcPr>
            <w:tcW w:w="5313" w:type="dxa"/>
            <w:gridSpan w:val="2"/>
            <w:shd w:val="clear" w:color="auto" w:fill="FF00FF"/>
            <w:vAlign w:val="center"/>
          </w:tcPr>
          <w:p w14:paraId="66DB347E"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PERIODO DE INTERVENCIÓN</w:t>
            </w:r>
          </w:p>
        </w:tc>
        <w:tc>
          <w:tcPr>
            <w:tcW w:w="5314" w:type="dxa"/>
            <w:shd w:val="clear" w:color="auto" w:fill="FF00FF"/>
            <w:vAlign w:val="center"/>
          </w:tcPr>
          <w:p w14:paraId="0279A8C2"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RECURSOS Y MATERIALES</w:t>
            </w:r>
          </w:p>
        </w:tc>
      </w:tr>
      <w:tr w:rsidR="000829C5" w14:paraId="30F8AEBF" w14:textId="77777777">
        <w:trPr>
          <w:trHeight w:val="1833"/>
        </w:trPr>
        <w:tc>
          <w:tcPr>
            <w:tcW w:w="5313" w:type="dxa"/>
            <w:gridSpan w:val="2"/>
            <w:shd w:val="clear" w:color="auto" w:fill="FFCCFF"/>
            <w:vAlign w:val="center"/>
          </w:tcPr>
          <w:p w14:paraId="46DB3ECE"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10 días </w:t>
            </w:r>
          </w:p>
        </w:tc>
        <w:tc>
          <w:tcPr>
            <w:tcW w:w="5314" w:type="dxa"/>
            <w:shd w:val="clear" w:color="auto" w:fill="FFCCFF"/>
            <w:vAlign w:val="center"/>
          </w:tcPr>
          <w:p w14:paraId="64055168"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Laminas con dibujos de productos </w:t>
            </w:r>
          </w:p>
          <w:p w14:paraId="3B10E430"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Envolturas, empaques, botellas, bolsas recicladas de productos del super </w:t>
            </w:r>
          </w:p>
          <w:p w14:paraId="120EE460"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Videos</w:t>
            </w:r>
          </w:p>
          <w:p w14:paraId="605BEFAB"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Diapositivas</w:t>
            </w:r>
          </w:p>
          <w:p w14:paraId="4206672F"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Cartulina</w:t>
            </w:r>
          </w:p>
          <w:p w14:paraId="0AB15DC7"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Papel </w:t>
            </w:r>
            <w:proofErr w:type="spellStart"/>
            <w:r>
              <w:rPr>
                <w:rFonts w:ascii="Century Gothic" w:eastAsia="Century Gothic" w:hAnsi="Century Gothic" w:cs="Century Gothic"/>
                <w:b/>
                <w:sz w:val="24"/>
                <w:szCs w:val="24"/>
              </w:rPr>
              <w:t>craft</w:t>
            </w:r>
            <w:proofErr w:type="spellEnd"/>
          </w:p>
          <w:p w14:paraId="51675DC1"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Foami</w:t>
            </w:r>
          </w:p>
          <w:p w14:paraId="05849361"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Pintura </w:t>
            </w:r>
          </w:p>
          <w:p w14:paraId="4A1690AF"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Diamantina </w:t>
            </w:r>
          </w:p>
          <w:p w14:paraId="5EB95600"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Pinceles</w:t>
            </w:r>
          </w:p>
          <w:p w14:paraId="07252255"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Papel crepe y china </w:t>
            </w:r>
          </w:p>
          <w:p w14:paraId="36A2D2AC"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Dinero didáctico </w:t>
            </w:r>
          </w:p>
          <w:p w14:paraId="1F78E861"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Cajas registradoras de juguete</w:t>
            </w:r>
          </w:p>
          <w:p w14:paraId="7C77872F"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Carrito de super de juguete </w:t>
            </w:r>
          </w:p>
          <w:p w14:paraId="108A0DE3"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Vasos desechables </w:t>
            </w:r>
          </w:p>
          <w:p w14:paraId="1B438207"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Bolsas de papel </w:t>
            </w:r>
          </w:p>
          <w:p w14:paraId="07E001BD"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Dulces, palomitas y jugos</w:t>
            </w:r>
          </w:p>
          <w:p w14:paraId="37AF762B"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Dinero real </w:t>
            </w:r>
          </w:p>
          <w:p w14:paraId="61552689"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Cascarones de huevo </w:t>
            </w:r>
          </w:p>
          <w:p w14:paraId="1AB44A96"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Semillas </w:t>
            </w:r>
          </w:p>
          <w:p w14:paraId="119E16CA"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Tierras</w:t>
            </w:r>
          </w:p>
          <w:p w14:paraId="78DD02FE"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Palas </w:t>
            </w:r>
          </w:p>
          <w:p w14:paraId="51C8D2A4"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Masa de sal </w:t>
            </w:r>
          </w:p>
          <w:p w14:paraId="2045CDE6" w14:textId="77777777" w:rsidR="000829C5" w:rsidRDefault="00993804">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Colorantes </w:t>
            </w:r>
          </w:p>
        </w:tc>
      </w:tr>
      <w:tr w:rsidR="000829C5" w14:paraId="75677CC0" w14:textId="77777777">
        <w:trPr>
          <w:trHeight w:val="712"/>
        </w:trPr>
        <w:tc>
          <w:tcPr>
            <w:tcW w:w="5313" w:type="dxa"/>
            <w:gridSpan w:val="2"/>
            <w:shd w:val="clear" w:color="auto" w:fill="FF00FF"/>
            <w:vAlign w:val="center"/>
          </w:tcPr>
          <w:p w14:paraId="4F54A615"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INSTRUMENTOS DE EVALUACIÓN</w:t>
            </w:r>
          </w:p>
        </w:tc>
        <w:tc>
          <w:tcPr>
            <w:tcW w:w="5314" w:type="dxa"/>
            <w:shd w:val="clear" w:color="auto" w:fill="FF00FF"/>
            <w:vAlign w:val="center"/>
          </w:tcPr>
          <w:p w14:paraId="7D746584"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PRODUCTO FINAL</w:t>
            </w:r>
          </w:p>
        </w:tc>
      </w:tr>
      <w:tr w:rsidR="000829C5" w14:paraId="3C3BE50F" w14:textId="77777777">
        <w:trPr>
          <w:trHeight w:val="1700"/>
        </w:trPr>
        <w:tc>
          <w:tcPr>
            <w:tcW w:w="5313" w:type="dxa"/>
            <w:gridSpan w:val="2"/>
            <w:shd w:val="clear" w:color="auto" w:fill="FFCCFF"/>
            <w:vAlign w:val="center"/>
          </w:tcPr>
          <w:p w14:paraId="1E29BF13"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Productos </w:t>
            </w:r>
          </w:p>
          <w:p w14:paraId="4293EFFA"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Fotografías </w:t>
            </w:r>
          </w:p>
          <w:p w14:paraId="406A2CE0"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Diario </w:t>
            </w:r>
          </w:p>
          <w:p w14:paraId="44486C29"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Lista de cotejo </w:t>
            </w:r>
          </w:p>
        </w:tc>
        <w:tc>
          <w:tcPr>
            <w:tcW w:w="5314" w:type="dxa"/>
            <w:shd w:val="clear" w:color="auto" w:fill="FFCCFF"/>
            <w:vAlign w:val="center"/>
          </w:tcPr>
          <w:p w14:paraId="296A321E"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Visita a la tienda Al super</w:t>
            </w:r>
          </w:p>
          <w:p w14:paraId="6A117ED7" w14:textId="23BCC890" w:rsidR="000829C5" w:rsidRDefault="000829C5">
            <w:pPr>
              <w:jc w:val="center"/>
              <w:rPr>
                <w:rFonts w:ascii="Century Gothic" w:eastAsia="Century Gothic" w:hAnsi="Century Gothic" w:cs="Century Gothic"/>
                <w:b/>
                <w:sz w:val="24"/>
                <w:szCs w:val="24"/>
              </w:rPr>
            </w:pPr>
          </w:p>
        </w:tc>
      </w:tr>
      <w:tr w:rsidR="000829C5" w14:paraId="08EF26C0" w14:textId="77777777">
        <w:trPr>
          <w:trHeight w:val="678"/>
        </w:trPr>
        <w:tc>
          <w:tcPr>
            <w:tcW w:w="10627" w:type="dxa"/>
            <w:gridSpan w:val="3"/>
            <w:shd w:val="clear" w:color="auto" w:fill="FF66FF"/>
            <w:vAlign w:val="center"/>
          </w:tcPr>
          <w:p w14:paraId="60CF39F4"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FASES, PASOS O ETAPAS DE LA METODOLOGÍA</w:t>
            </w:r>
          </w:p>
        </w:tc>
      </w:tr>
      <w:tr w:rsidR="000829C5" w14:paraId="5684DA3D" w14:textId="77777777">
        <w:trPr>
          <w:trHeight w:val="841"/>
        </w:trPr>
        <w:tc>
          <w:tcPr>
            <w:tcW w:w="3256" w:type="dxa"/>
            <w:shd w:val="clear" w:color="auto" w:fill="FFCCFF"/>
            <w:vAlign w:val="center"/>
          </w:tcPr>
          <w:p w14:paraId="59AE56CF"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FASE 1</w:t>
            </w:r>
          </w:p>
          <w:p w14:paraId="104532D8" w14:textId="77777777" w:rsidR="000829C5" w:rsidRDefault="00993804">
            <w:pPr>
              <w:numPr>
                <w:ilvl w:val="0"/>
                <w:numId w:val="5"/>
              </w:numPr>
              <w:pBdr>
                <w:top w:val="nil"/>
                <w:left w:val="nil"/>
                <w:bottom w:val="nil"/>
                <w:right w:val="nil"/>
                <w:between w:val="nil"/>
              </w:pBdr>
              <w:spacing w:after="160" w:line="259"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PRESENTEMOS</w:t>
            </w:r>
          </w:p>
        </w:tc>
        <w:tc>
          <w:tcPr>
            <w:tcW w:w="7371" w:type="dxa"/>
            <w:gridSpan w:val="2"/>
          </w:tcPr>
          <w:p w14:paraId="49BC54AC" w14:textId="77777777" w:rsidR="000829C5" w:rsidRDefault="000829C5">
            <w:pPr>
              <w:rPr>
                <w:rFonts w:ascii="Century Gothic" w:eastAsia="Century Gothic" w:hAnsi="Century Gothic" w:cs="Century Gothic"/>
                <w:sz w:val="24"/>
                <w:szCs w:val="24"/>
              </w:rPr>
            </w:pPr>
          </w:p>
          <w:p w14:paraId="590919E8"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iniciar, presentar diversos billetes y monedas reales y cuestionar si saben qué son y para que se usan. </w:t>
            </w:r>
          </w:p>
          <w:p w14:paraId="4D33C7CD" w14:textId="77777777" w:rsidR="000829C5" w:rsidRDefault="000829C5">
            <w:pPr>
              <w:rPr>
                <w:rFonts w:ascii="Century Gothic" w:eastAsia="Century Gothic" w:hAnsi="Century Gothic" w:cs="Century Gothic"/>
                <w:sz w:val="24"/>
                <w:szCs w:val="24"/>
              </w:rPr>
            </w:pPr>
          </w:p>
        </w:tc>
      </w:tr>
      <w:tr w:rsidR="000829C5" w14:paraId="7A15AEE1" w14:textId="77777777">
        <w:trPr>
          <w:trHeight w:val="894"/>
        </w:trPr>
        <w:tc>
          <w:tcPr>
            <w:tcW w:w="3256" w:type="dxa"/>
            <w:shd w:val="clear" w:color="auto" w:fill="FFCCFF"/>
            <w:vAlign w:val="center"/>
          </w:tcPr>
          <w:p w14:paraId="41B53D09"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FASE 2</w:t>
            </w:r>
          </w:p>
          <w:p w14:paraId="60F36B2B" w14:textId="77777777" w:rsidR="000829C5" w:rsidRDefault="00993804">
            <w:pPr>
              <w:numPr>
                <w:ilvl w:val="0"/>
                <w:numId w:val="1"/>
              </w:numPr>
              <w:pBdr>
                <w:top w:val="nil"/>
                <w:left w:val="nil"/>
                <w:bottom w:val="nil"/>
                <w:right w:val="nil"/>
                <w:between w:val="nil"/>
              </w:pBdr>
              <w:spacing w:after="160" w:line="259"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RECOLECTAMOS</w:t>
            </w:r>
          </w:p>
        </w:tc>
        <w:tc>
          <w:tcPr>
            <w:tcW w:w="7371" w:type="dxa"/>
            <w:gridSpan w:val="2"/>
          </w:tcPr>
          <w:p w14:paraId="756335D9" w14:textId="77777777" w:rsidR="000829C5" w:rsidRDefault="00993804">
            <w:pPr>
              <w:rPr>
                <w:rFonts w:ascii="Century Gothic" w:eastAsia="Century Gothic" w:hAnsi="Century Gothic" w:cs="Century Gothic"/>
              </w:rPr>
            </w:pPr>
            <w:r>
              <w:rPr>
                <w:rFonts w:ascii="Century Gothic" w:eastAsia="Century Gothic" w:hAnsi="Century Gothic" w:cs="Century Gothic"/>
                <w:sz w:val="24"/>
                <w:szCs w:val="24"/>
              </w:rPr>
              <w:t xml:space="preserve">A través de cuestionamientos recoger los saberes previos con relación a cómo son las tiendas, qué usan, qué venden, quién vende, cómo lo hacen, dónde están, cuáles conocen, con quién han ido, qué necesitan para comprar, de tipos de billetes y monedas conocen, de dónde proviene ese dinero, etc. </w:t>
            </w:r>
          </w:p>
        </w:tc>
      </w:tr>
      <w:tr w:rsidR="000829C5" w14:paraId="2123B053" w14:textId="77777777">
        <w:trPr>
          <w:trHeight w:val="894"/>
        </w:trPr>
        <w:tc>
          <w:tcPr>
            <w:tcW w:w="3256" w:type="dxa"/>
            <w:shd w:val="clear" w:color="auto" w:fill="FFCCFF"/>
            <w:vAlign w:val="center"/>
          </w:tcPr>
          <w:p w14:paraId="2CE2E10E"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FASE 3</w:t>
            </w:r>
          </w:p>
          <w:p w14:paraId="16E09E8B" w14:textId="77777777" w:rsidR="000829C5" w:rsidRDefault="00993804">
            <w:pPr>
              <w:numPr>
                <w:ilvl w:val="0"/>
                <w:numId w:val="2"/>
              </w:numPr>
              <w:pBdr>
                <w:top w:val="nil"/>
                <w:left w:val="nil"/>
                <w:bottom w:val="nil"/>
                <w:right w:val="nil"/>
                <w:between w:val="nil"/>
              </w:pBdr>
              <w:spacing w:after="160" w:line="259"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FORMULEMOS EL PROBLEMA</w:t>
            </w:r>
          </w:p>
        </w:tc>
        <w:tc>
          <w:tcPr>
            <w:tcW w:w="7371" w:type="dxa"/>
            <w:gridSpan w:val="2"/>
          </w:tcPr>
          <w:p w14:paraId="422F06C6"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Proporcionarles dinero didáctico y a través de una presentación de </w:t>
            </w:r>
            <w:proofErr w:type="spellStart"/>
            <w:r>
              <w:rPr>
                <w:rFonts w:ascii="Century Gothic" w:eastAsia="Century Gothic" w:hAnsi="Century Gothic" w:cs="Century Gothic"/>
                <w:sz w:val="24"/>
                <w:szCs w:val="24"/>
              </w:rPr>
              <w:t>power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point</w:t>
            </w:r>
            <w:proofErr w:type="spellEnd"/>
            <w:r>
              <w:rPr>
                <w:rFonts w:ascii="Century Gothic" w:eastAsia="Century Gothic" w:hAnsi="Century Gothic" w:cs="Century Gothic"/>
                <w:sz w:val="24"/>
                <w:szCs w:val="24"/>
              </w:rPr>
              <w:t xml:space="preserve"> realizar una situación ficticia de compra y venta y hacerlos consientes de los errores que pudieran llegar a tener en cuanto al uso correcto del dinero para realizar las compras. </w:t>
            </w:r>
          </w:p>
        </w:tc>
      </w:tr>
      <w:tr w:rsidR="000829C5" w14:paraId="2E0A826E" w14:textId="77777777">
        <w:trPr>
          <w:trHeight w:val="841"/>
        </w:trPr>
        <w:tc>
          <w:tcPr>
            <w:tcW w:w="3256" w:type="dxa"/>
            <w:shd w:val="clear" w:color="auto" w:fill="FFCCFF"/>
            <w:vAlign w:val="center"/>
          </w:tcPr>
          <w:p w14:paraId="7130242F"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FASE 4</w:t>
            </w:r>
          </w:p>
          <w:p w14:paraId="5EE91C94" w14:textId="77777777" w:rsidR="000829C5" w:rsidRDefault="00993804">
            <w:pPr>
              <w:numPr>
                <w:ilvl w:val="0"/>
                <w:numId w:val="2"/>
              </w:numPr>
              <w:pBdr>
                <w:top w:val="nil"/>
                <w:left w:val="nil"/>
                <w:bottom w:val="nil"/>
                <w:right w:val="nil"/>
                <w:between w:val="nil"/>
              </w:pBdr>
              <w:spacing w:after="160" w:line="259"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ORGANICEMOS LA EXPERIENCIA</w:t>
            </w:r>
          </w:p>
        </w:tc>
        <w:tc>
          <w:tcPr>
            <w:tcW w:w="7371" w:type="dxa"/>
            <w:gridSpan w:val="2"/>
          </w:tcPr>
          <w:p w14:paraId="2FFA3D32"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Comentarles que a través de diversas actividades de compra y venta tanto ficticias como reales pondrán en práctica las diversas habilidades matemáticas que hemos visto en clases como el conteo, la suma, resta y sobre todo el comprender mejor el uso del dinero y la compra y venta en su vida cotidiana. </w:t>
            </w:r>
          </w:p>
        </w:tc>
      </w:tr>
      <w:tr w:rsidR="000829C5" w14:paraId="275F0387" w14:textId="77777777">
        <w:trPr>
          <w:trHeight w:val="841"/>
        </w:trPr>
        <w:tc>
          <w:tcPr>
            <w:tcW w:w="3256" w:type="dxa"/>
            <w:shd w:val="clear" w:color="auto" w:fill="FFCCFF"/>
            <w:vAlign w:val="center"/>
          </w:tcPr>
          <w:p w14:paraId="643A7293"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FASE 5</w:t>
            </w:r>
          </w:p>
          <w:p w14:paraId="314A6F95" w14:textId="77777777" w:rsidR="000829C5" w:rsidRDefault="00993804">
            <w:pPr>
              <w:numPr>
                <w:ilvl w:val="0"/>
                <w:numId w:val="2"/>
              </w:numPr>
              <w:pBdr>
                <w:top w:val="nil"/>
                <w:left w:val="nil"/>
                <w:bottom w:val="nil"/>
                <w:right w:val="nil"/>
                <w:between w:val="nil"/>
              </w:pBdr>
              <w:spacing w:after="160" w:line="259"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METACOGNICIÓN</w:t>
            </w:r>
          </w:p>
        </w:tc>
        <w:tc>
          <w:tcPr>
            <w:tcW w:w="7371" w:type="dxa"/>
            <w:gridSpan w:val="2"/>
          </w:tcPr>
          <w:p w14:paraId="0FA77C7A"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través de juegos, actividades de arte, dibujos y uso de materiales didácticos que simulan situaciones de su vida cotidiana como la compra – venta, el uso y denominación de monedas y billetes y el razonamiento numérico. </w:t>
            </w:r>
          </w:p>
        </w:tc>
      </w:tr>
      <w:tr w:rsidR="000829C5" w14:paraId="382A72C6" w14:textId="77777777">
        <w:trPr>
          <w:trHeight w:val="841"/>
        </w:trPr>
        <w:tc>
          <w:tcPr>
            <w:tcW w:w="3256" w:type="dxa"/>
            <w:shd w:val="clear" w:color="auto" w:fill="FFCCFF"/>
            <w:vAlign w:val="center"/>
          </w:tcPr>
          <w:p w14:paraId="03171628"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FASE 6</w:t>
            </w:r>
          </w:p>
          <w:p w14:paraId="27B9B448" w14:textId="77777777" w:rsidR="000829C5" w:rsidRDefault="00993804">
            <w:pPr>
              <w:numPr>
                <w:ilvl w:val="0"/>
                <w:numId w:val="2"/>
              </w:numPr>
              <w:pBdr>
                <w:top w:val="nil"/>
                <w:left w:val="nil"/>
                <w:bottom w:val="nil"/>
                <w:right w:val="nil"/>
                <w:between w:val="nil"/>
              </w:pBdr>
              <w:spacing w:after="160" w:line="259"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RESULTADOS Y ANÁLISIS</w:t>
            </w:r>
          </w:p>
        </w:tc>
        <w:tc>
          <w:tcPr>
            <w:tcW w:w="7371" w:type="dxa"/>
            <w:gridSpan w:val="2"/>
          </w:tcPr>
          <w:p w14:paraId="1A45E708" w14:textId="77777777" w:rsidR="000829C5" w:rsidRDefault="000829C5">
            <w:pPr>
              <w:rPr>
                <w:rFonts w:ascii="Century Gothic" w:eastAsia="Century Gothic" w:hAnsi="Century Gothic" w:cs="Century Gothic"/>
                <w:sz w:val="28"/>
                <w:szCs w:val="28"/>
              </w:rPr>
            </w:pPr>
          </w:p>
          <w:p w14:paraId="06BCE338" w14:textId="77777777" w:rsidR="000829C5" w:rsidRDefault="000829C5">
            <w:pPr>
              <w:rPr>
                <w:rFonts w:ascii="Century Gothic" w:eastAsia="Century Gothic" w:hAnsi="Century Gothic" w:cs="Century Gothic"/>
                <w:sz w:val="28"/>
                <w:szCs w:val="28"/>
              </w:rPr>
            </w:pPr>
          </w:p>
          <w:p w14:paraId="17658F7F" w14:textId="77777777" w:rsidR="000829C5" w:rsidRDefault="000829C5">
            <w:pPr>
              <w:rPr>
                <w:rFonts w:ascii="Century Gothic" w:eastAsia="Century Gothic" w:hAnsi="Century Gothic" w:cs="Century Gothic"/>
                <w:sz w:val="28"/>
                <w:szCs w:val="28"/>
              </w:rPr>
            </w:pPr>
          </w:p>
          <w:p w14:paraId="2E3EBECC" w14:textId="77777777" w:rsidR="000829C5" w:rsidRDefault="000829C5">
            <w:pPr>
              <w:rPr>
                <w:rFonts w:ascii="Century Gothic" w:eastAsia="Century Gothic" w:hAnsi="Century Gothic" w:cs="Century Gothic"/>
                <w:sz w:val="28"/>
                <w:szCs w:val="28"/>
              </w:rPr>
            </w:pPr>
          </w:p>
        </w:tc>
      </w:tr>
    </w:tbl>
    <w:p w14:paraId="4F81E787" w14:textId="77777777" w:rsidR="000829C5" w:rsidRDefault="000829C5"/>
    <w:p w14:paraId="459BF877" w14:textId="77777777" w:rsidR="000829C5" w:rsidRDefault="00993804">
      <w:r>
        <w:br w:type="page"/>
      </w:r>
    </w:p>
    <w:tbl>
      <w:tblPr>
        <w:tblStyle w:val="a0"/>
        <w:tblW w:w="143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20"/>
        <w:gridCol w:w="5189"/>
      </w:tblGrid>
      <w:tr w:rsidR="000829C5" w14:paraId="579D5C24" w14:textId="77777777">
        <w:trPr>
          <w:trHeight w:val="360"/>
        </w:trPr>
        <w:tc>
          <w:tcPr>
            <w:tcW w:w="14309"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97BF95" w14:textId="77777777" w:rsidR="000829C5" w:rsidRDefault="00993804">
            <w:pPr>
              <w:spacing w:before="240" w:after="240"/>
              <w:jc w:val="center"/>
              <w:rPr>
                <w:rFonts w:ascii="Century Gothic" w:eastAsia="Century Gothic" w:hAnsi="Century Gothic" w:cs="Century Gothic"/>
                <w:b/>
                <w:sz w:val="32"/>
                <w:szCs w:val="32"/>
              </w:rPr>
            </w:pPr>
            <w:r>
              <w:rPr>
                <w:rFonts w:ascii="Century Gothic" w:eastAsia="Century Gothic" w:hAnsi="Century Gothic" w:cs="Century Gothic"/>
                <w:b/>
                <w:sz w:val="28"/>
                <w:szCs w:val="28"/>
              </w:rPr>
              <w:lastRenderedPageBreak/>
              <w:t xml:space="preserve">Tema: </w:t>
            </w:r>
            <w:r>
              <w:rPr>
                <w:rFonts w:ascii="Century Gothic" w:eastAsia="Century Gothic" w:hAnsi="Century Gothic" w:cs="Century Gothic"/>
                <w:b/>
                <w:sz w:val="32"/>
                <w:szCs w:val="32"/>
              </w:rPr>
              <w:t>“La tiendita”</w:t>
            </w:r>
          </w:p>
        </w:tc>
      </w:tr>
      <w:tr w:rsidR="000829C5" w14:paraId="2CC1F17F" w14:textId="77777777">
        <w:trPr>
          <w:trHeight w:val="1020"/>
        </w:trPr>
        <w:tc>
          <w:tcPr>
            <w:tcW w:w="14309" w:type="dxa"/>
            <w:gridSpan w:val="2"/>
            <w:tcBorders>
              <w:top w:val="nil"/>
              <w:left w:val="single" w:sz="6" w:space="0" w:color="000000"/>
              <w:bottom w:val="single" w:sz="6" w:space="0" w:color="000000"/>
              <w:right w:val="single" w:sz="6" w:space="0" w:color="000000"/>
            </w:tcBorders>
            <w:shd w:val="clear" w:color="auto" w:fill="BDD7EE"/>
            <w:tcMar>
              <w:top w:w="0" w:type="dxa"/>
              <w:left w:w="100" w:type="dxa"/>
              <w:bottom w:w="0" w:type="dxa"/>
              <w:right w:w="100" w:type="dxa"/>
            </w:tcMar>
          </w:tcPr>
          <w:p w14:paraId="4AE4C6F1" w14:textId="77777777" w:rsidR="000829C5" w:rsidRDefault="00993804">
            <w:pPr>
              <w:spacing w:before="240" w:after="240"/>
              <w:jc w:val="both"/>
              <w:rPr>
                <w:rFonts w:ascii="Century Gothic" w:eastAsia="Century Gothic" w:hAnsi="Century Gothic" w:cs="Century Gothic"/>
                <w:b/>
                <w:sz w:val="26"/>
                <w:szCs w:val="26"/>
              </w:rPr>
            </w:pPr>
            <w:r>
              <w:rPr>
                <w:rFonts w:ascii="Century Gothic" w:eastAsia="Century Gothic" w:hAnsi="Century Gothic" w:cs="Century Gothic"/>
                <w:b/>
                <w:sz w:val="26"/>
                <w:szCs w:val="26"/>
              </w:rPr>
              <w:t xml:space="preserve">SABERES Y PENSAMIENTO CIENTÍFICO: </w:t>
            </w:r>
          </w:p>
          <w:p w14:paraId="45B0DAAD" w14:textId="77777777" w:rsidR="000829C5" w:rsidRDefault="00993804">
            <w:pPr>
              <w:spacing w:before="240" w:after="240"/>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Contenido: </w:t>
            </w:r>
            <w:r>
              <w:rPr>
                <w:rFonts w:ascii="Century Gothic" w:eastAsia="Century Gothic" w:hAnsi="Century Gothic" w:cs="Century Gothic"/>
                <w:sz w:val="24"/>
                <w:szCs w:val="24"/>
              </w:rPr>
              <w:t>Los saberes numéricos como herramienta para resolver situaciones del entorno, en diversos contextos socioculturales.</w:t>
            </w:r>
          </w:p>
        </w:tc>
      </w:tr>
      <w:tr w:rsidR="000829C5" w14:paraId="3CB28393" w14:textId="77777777">
        <w:trPr>
          <w:trHeight w:val="1215"/>
        </w:trPr>
        <w:tc>
          <w:tcPr>
            <w:tcW w:w="14309" w:type="dxa"/>
            <w:gridSpan w:val="2"/>
            <w:tcBorders>
              <w:top w:val="nil"/>
              <w:left w:val="single" w:sz="6" w:space="0" w:color="000000"/>
              <w:bottom w:val="single" w:sz="6" w:space="0" w:color="000000"/>
              <w:right w:val="single" w:sz="6" w:space="0" w:color="000000"/>
            </w:tcBorders>
            <w:shd w:val="clear" w:color="auto" w:fill="BDD7EE"/>
            <w:tcMar>
              <w:top w:w="0" w:type="dxa"/>
              <w:left w:w="100" w:type="dxa"/>
              <w:bottom w:w="0" w:type="dxa"/>
              <w:right w:w="100" w:type="dxa"/>
            </w:tcMar>
          </w:tcPr>
          <w:p w14:paraId="275A5607" w14:textId="77777777" w:rsidR="000829C5" w:rsidRDefault="00993804">
            <w:pPr>
              <w:rPr>
                <w:rFonts w:ascii="Century Gothic" w:eastAsia="Century Gothic" w:hAnsi="Century Gothic" w:cs="Century Gothic"/>
                <w:sz w:val="28"/>
                <w:szCs w:val="28"/>
              </w:rPr>
            </w:pPr>
            <w:r>
              <w:rPr>
                <w:rFonts w:ascii="Century Gothic" w:eastAsia="Century Gothic" w:hAnsi="Century Gothic" w:cs="Century Gothic"/>
                <w:b/>
                <w:sz w:val="26"/>
                <w:szCs w:val="26"/>
              </w:rPr>
              <w:t xml:space="preserve">Proceso de desarrollo (PDA): </w:t>
            </w:r>
            <w:r>
              <w:rPr>
                <w:rFonts w:ascii="Century Gothic" w:eastAsia="Century Gothic" w:hAnsi="Century Gothic" w:cs="Century Gothic"/>
                <w:sz w:val="24"/>
                <w:szCs w:val="24"/>
              </w:rPr>
              <w:t>Propone, de manera colaborativa, formas de resolver situaciones cotidianas e imaginarias que involucran acciones de juntar, agregar, separar, quitar, igualar y repartir elementos de dos o más colecciones. Intercambia con sus pares, saberes numéricos para plantear problemas y encontrar distintas estrategias para resolverlos de formas diversas y equitativas.</w:t>
            </w:r>
          </w:p>
          <w:p w14:paraId="4FA3098F" w14:textId="77777777" w:rsidR="000829C5" w:rsidRDefault="00993804">
            <w:pPr>
              <w:rPr>
                <w:rFonts w:ascii="Century Gothic" w:eastAsia="Century Gothic" w:hAnsi="Century Gothic" w:cs="Century Gothic"/>
                <w:b/>
                <w:sz w:val="26"/>
                <w:szCs w:val="26"/>
              </w:rPr>
            </w:pPr>
            <w:r>
              <w:rPr>
                <w:rFonts w:ascii="Century Gothic" w:eastAsia="Century Gothic" w:hAnsi="Century Gothic" w:cs="Century Gothic"/>
                <w:b/>
                <w:sz w:val="26"/>
                <w:szCs w:val="26"/>
              </w:rPr>
              <w:t xml:space="preserve">Eje articulador: </w:t>
            </w:r>
            <w:r>
              <w:rPr>
                <w:rFonts w:ascii="Century Gothic" w:eastAsia="Century Gothic" w:hAnsi="Century Gothic" w:cs="Century Gothic"/>
                <w:sz w:val="24"/>
                <w:szCs w:val="24"/>
              </w:rPr>
              <w:t xml:space="preserve">Pensamiento crítico, artes, inclusión e interculturalidad critica. </w:t>
            </w:r>
          </w:p>
        </w:tc>
      </w:tr>
      <w:tr w:rsidR="000829C5" w14:paraId="50D758EC" w14:textId="77777777">
        <w:trPr>
          <w:trHeight w:val="698"/>
        </w:trPr>
        <w:tc>
          <w:tcPr>
            <w:tcW w:w="14309" w:type="dxa"/>
            <w:gridSpan w:val="2"/>
            <w:tcBorders>
              <w:top w:val="nil"/>
              <w:left w:val="single" w:sz="6" w:space="0" w:color="000000"/>
              <w:bottom w:val="single" w:sz="6" w:space="0" w:color="000000"/>
              <w:right w:val="single" w:sz="6" w:space="0" w:color="000000"/>
            </w:tcBorders>
            <w:shd w:val="clear" w:color="auto" w:fill="BDD7EE"/>
            <w:tcMar>
              <w:top w:w="0" w:type="dxa"/>
              <w:left w:w="100" w:type="dxa"/>
              <w:bottom w:w="0" w:type="dxa"/>
              <w:right w:w="100" w:type="dxa"/>
            </w:tcMar>
          </w:tcPr>
          <w:p w14:paraId="276E62F7" w14:textId="77777777" w:rsidR="000829C5" w:rsidRDefault="00993804">
            <w:pPr>
              <w:rPr>
                <w:rFonts w:ascii="Century Gothic" w:eastAsia="Century Gothic" w:hAnsi="Century Gothic" w:cs="Century Gothic"/>
                <w:b/>
                <w:sz w:val="26"/>
                <w:szCs w:val="26"/>
              </w:rPr>
            </w:pPr>
            <w:r>
              <w:rPr>
                <w:rFonts w:ascii="Century Gothic" w:eastAsia="Century Gothic" w:hAnsi="Century Gothic" w:cs="Century Gothic"/>
                <w:b/>
                <w:sz w:val="26"/>
                <w:szCs w:val="26"/>
              </w:rPr>
              <w:t>Situación didáctica: “La tiendita de Gandhi"</w:t>
            </w:r>
          </w:p>
        </w:tc>
      </w:tr>
      <w:tr w:rsidR="000829C5" w14:paraId="60367E85" w14:textId="77777777">
        <w:trPr>
          <w:trHeight w:val="300"/>
        </w:trPr>
        <w:tc>
          <w:tcPr>
            <w:tcW w:w="9120" w:type="dxa"/>
            <w:tcBorders>
              <w:top w:val="nil"/>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707B429A" w14:textId="77777777" w:rsidR="000829C5" w:rsidRDefault="00993804">
            <w:pPr>
              <w:spacing w:before="240" w:after="240"/>
              <w:jc w:val="center"/>
              <w:rPr>
                <w:rFonts w:ascii="Century Gothic" w:eastAsia="Century Gothic" w:hAnsi="Century Gothic" w:cs="Century Gothic"/>
                <w:b/>
                <w:sz w:val="26"/>
                <w:szCs w:val="26"/>
              </w:rPr>
            </w:pPr>
            <w:r>
              <w:rPr>
                <w:rFonts w:ascii="Century Gothic" w:eastAsia="Century Gothic" w:hAnsi="Century Gothic" w:cs="Century Gothic"/>
                <w:b/>
                <w:sz w:val="26"/>
                <w:szCs w:val="26"/>
              </w:rPr>
              <w:t>Otros PDA a trabajar</w:t>
            </w:r>
          </w:p>
        </w:tc>
        <w:tc>
          <w:tcPr>
            <w:tcW w:w="5189" w:type="dxa"/>
            <w:tcBorders>
              <w:top w:val="nil"/>
              <w:left w:val="nil"/>
              <w:bottom w:val="single" w:sz="6" w:space="0" w:color="000000"/>
              <w:right w:val="single" w:sz="6" w:space="0" w:color="000000"/>
            </w:tcBorders>
            <w:shd w:val="clear" w:color="auto" w:fill="BFBFBF"/>
            <w:tcMar>
              <w:top w:w="0" w:type="dxa"/>
              <w:left w:w="100" w:type="dxa"/>
              <w:bottom w:w="0" w:type="dxa"/>
              <w:right w:w="100" w:type="dxa"/>
            </w:tcMar>
          </w:tcPr>
          <w:p w14:paraId="43B70B3A" w14:textId="77777777" w:rsidR="000829C5" w:rsidRDefault="00993804">
            <w:pPr>
              <w:spacing w:before="240" w:after="240"/>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Eje(s) articulador:</w:t>
            </w:r>
          </w:p>
        </w:tc>
      </w:tr>
      <w:tr w:rsidR="000829C5" w14:paraId="3877C4D5" w14:textId="77777777">
        <w:trPr>
          <w:trHeight w:val="1485"/>
        </w:trPr>
        <w:tc>
          <w:tcPr>
            <w:tcW w:w="9120" w:type="dxa"/>
            <w:tcBorders>
              <w:top w:val="nil"/>
              <w:left w:val="single" w:sz="6" w:space="0" w:color="000000"/>
              <w:bottom w:val="single" w:sz="6" w:space="0" w:color="000000"/>
              <w:right w:val="single" w:sz="6" w:space="0" w:color="000000"/>
            </w:tcBorders>
            <w:shd w:val="clear" w:color="auto" w:fill="FFFF00"/>
            <w:tcMar>
              <w:top w:w="0" w:type="dxa"/>
              <w:left w:w="100" w:type="dxa"/>
              <w:bottom w:w="0" w:type="dxa"/>
              <w:right w:w="100" w:type="dxa"/>
            </w:tcMar>
          </w:tcPr>
          <w:p w14:paraId="25A094FA"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b/>
                <w:sz w:val="26"/>
                <w:szCs w:val="26"/>
              </w:rPr>
              <w:t xml:space="preserve">LENGUAJES: </w:t>
            </w:r>
            <w:r>
              <w:rPr>
                <w:rFonts w:ascii="Century Gothic" w:eastAsia="Century Gothic" w:hAnsi="Century Gothic" w:cs="Century Gothic"/>
                <w:sz w:val="24"/>
                <w:szCs w:val="24"/>
              </w:rPr>
              <w:t xml:space="preserve">Narración y apropiación de la cultura a través de la lectura y escritura a través de la interpretación textos como cuentos e historias. </w:t>
            </w:r>
          </w:p>
          <w:p w14:paraId="1C7FFA70" w14:textId="77777777" w:rsidR="000829C5" w:rsidRDefault="00993804">
            <w:pPr>
              <w:jc w:val="both"/>
              <w:rPr>
                <w:rFonts w:ascii="Century Gothic" w:eastAsia="Century Gothic" w:hAnsi="Century Gothic" w:cs="Century Gothic"/>
                <w:b/>
                <w:sz w:val="18"/>
                <w:szCs w:val="18"/>
              </w:rPr>
            </w:pPr>
            <w:r>
              <w:rPr>
                <w:rFonts w:ascii="Century Gothic" w:eastAsia="Century Gothic" w:hAnsi="Century Gothic" w:cs="Century Gothic"/>
                <w:b/>
                <w:sz w:val="26"/>
                <w:szCs w:val="26"/>
              </w:rPr>
              <w:t>PDA:</w:t>
            </w:r>
            <w:r>
              <w:rPr>
                <w:rFonts w:ascii="Century Gothic" w:eastAsia="Century Gothic" w:hAnsi="Century Gothic" w:cs="Century Gothic"/>
                <w:sz w:val="26"/>
                <w:szCs w:val="26"/>
              </w:rPr>
              <w:t xml:space="preserve"> </w:t>
            </w:r>
            <w:r>
              <w:rPr>
                <w:rFonts w:ascii="Century Gothic" w:eastAsia="Century Gothic" w:hAnsi="Century Gothic" w:cs="Century Gothic"/>
                <w:sz w:val="24"/>
                <w:szCs w:val="24"/>
              </w:rPr>
              <w:t>Combina recursos gráficos y de los lenguajes artísticos, en la representación de ideas, emociones y experiencias. Representa ideas y descubrimientos que hace en los diversos textos de su comunidad, anuncios, carteles, revistas, libros literarios o informativos, a partir de entender sus características, elementos gráficos y contexto.</w:t>
            </w:r>
          </w:p>
        </w:tc>
        <w:tc>
          <w:tcPr>
            <w:tcW w:w="5189" w:type="dxa"/>
            <w:vMerge w:val="restart"/>
            <w:tcBorders>
              <w:top w:val="nil"/>
              <w:left w:val="nil"/>
              <w:right w:val="single" w:sz="6" w:space="0" w:color="000000"/>
            </w:tcBorders>
            <w:shd w:val="clear" w:color="auto" w:fill="FFFF00"/>
            <w:tcMar>
              <w:top w:w="0" w:type="dxa"/>
              <w:left w:w="100" w:type="dxa"/>
              <w:bottom w:w="0" w:type="dxa"/>
              <w:right w:w="100" w:type="dxa"/>
            </w:tcMar>
          </w:tcPr>
          <w:p w14:paraId="74B75654" w14:textId="77777777" w:rsidR="000829C5" w:rsidRDefault="00993804">
            <w:pPr>
              <w:spacing w:before="240" w:after="240"/>
              <w:jc w:val="center"/>
              <w:rPr>
                <w:rFonts w:ascii="Century Gothic" w:eastAsia="Century Gothic" w:hAnsi="Century Gothic" w:cs="Century Gothic"/>
                <w:sz w:val="26"/>
                <w:szCs w:val="26"/>
              </w:rPr>
            </w:pPr>
            <w:r>
              <w:rPr>
                <w:rFonts w:ascii="Century Gothic" w:eastAsia="Century Gothic" w:hAnsi="Century Gothic" w:cs="Century Gothic"/>
                <w:sz w:val="26"/>
                <w:szCs w:val="26"/>
              </w:rPr>
              <w:t>Fomento de la lectura y la escritura.</w:t>
            </w:r>
          </w:p>
        </w:tc>
      </w:tr>
      <w:tr w:rsidR="000829C5" w14:paraId="35702219" w14:textId="77777777">
        <w:trPr>
          <w:trHeight w:val="457"/>
        </w:trPr>
        <w:tc>
          <w:tcPr>
            <w:tcW w:w="9120" w:type="dxa"/>
            <w:tcBorders>
              <w:top w:val="nil"/>
              <w:left w:val="single" w:sz="6" w:space="0" w:color="000000"/>
              <w:bottom w:val="single" w:sz="6" w:space="0" w:color="000000"/>
              <w:right w:val="single" w:sz="6" w:space="0" w:color="000000"/>
            </w:tcBorders>
            <w:shd w:val="clear" w:color="auto" w:fill="FFFF00"/>
            <w:tcMar>
              <w:top w:w="0" w:type="dxa"/>
              <w:left w:w="100" w:type="dxa"/>
              <w:bottom w:w="0" w:type="dxa"/>
              <w:right w:w="100" w:type="dxa"/>
            </w:tcMar>
          </w:tcPr>
          <w:p w14:paraId="65C70401" w14:textId="77777777" w:rsidR="000829C5" w:rsidRDefault="00993804">
            <w:pPr>
              <w:rPr>
                <w:rFonts w:ascii="Century Gothic" w:eastAsia="Century Gothic" w:hAnsi="Century Gothic" w:cs="Century Gothic"/>
                <w:b/>
                <w:sz w:val="26"/>
                <w:szCs w:val="26"/>
              </w:rPr>
            </w:pPr>
            <w:r>
              <w:rPr>
                <w:rFonts w:ascii="Century Gothic" w:eastAsia="Century Gothic" w:hAnsi="Century Gothic" w:cs="Century Gothic"/>
                <w:b/>
                <w:sz w:val="26"/>
                <w:szCs w:val="26"/>
              </w:rPr>
              <w:t xml:space="preserve">Situación didáctica: “Los portadores de texto en el supermercado" </w:t>
            </w:r>
          </w:p>
        </w:tc>
        <w:tc>
          <w:tcPr>
            <w:tcW w:w="5189" w:type="dxa"/>
            <w:vMerge/>
            <w:tcBorders>
              <w:top w:val="nil"/>
              <w:left w:val="nil"/>
              <w:right w:val="single" w:sz="6" w:space="0" w:color="000000"/>
            </w:tcBorders>
            <w:shd w:val="clear" w:color="auto" w:fill="FFFF00"/>
            <w:tcMar>
              <w:top w:w="0" w:type="dxa"/>
              <w:left w:w="100" w:type="dxa"/>
              <w:bottom w:w="0" w:type="dxa"/>
              <w:right w:w="100" w:type="dxa"/>
            </w:tcMar>
          </w:tcPr>
          <w:p w14:paraId="1EF19865" w14:textId="77777777" w:rsidR="000829C5" w:rsidRDefault="000829C5">
            <w:pPr>
              <w:widowControl w:val="0"/>
              <w:pBdr>
                <w:top w:val="nil"/>
                <w:left w:val="nil"/>
                <w:bottom w:val="nil"/>
                <w:right w:val="nil"/>
                <w:between w:val="nil"/>
              </w:pBdr>
              <w:spacing w:after="0" w:line="276" w:lineRule="auto"/>
              <w:rPr>
                <w:rFonts w:ascii="Century Gothic" w:eastAsia="Century Gothic" w:hAnsi="Century Gothic" w:cs="Century Gothic"/>
                <w:b/>
                <w:sz w:val="26"/>
                <w:szCs w:val="26"/>
              </w:rPr>
            </w:pPr>
          </w:p>
        </w:tc>
      </w:tr>
      <w:tr w:rsidR="000829C5" w14:paraId="732E0387" w14:textId="77777777">
        <w:trPr>
          <w:trHeight w:val="1461"/>
        </w:trPr>
        <w:tc>
          <w:tcPr>
            <w:tcW w:w="9120" w:type="dxa"/>
            <w:tcBorders>
              <w:top w:val="single" w:sz="6" w:space="0" w:color="000000"/>
              <w:left w:val="single" w:sz="6" w:space="0" w:color="000000"/>
              <w:bottom w:val="single" w:sz="4" w:space="0" w:color="000000"/>
              <w:right w:val="single" w:sz="6" w:space="0" w:color="000000"/>
            </w:tcBorders>
            <w:shd w:val="clear" w:color="auto" w:fill="C5E0B3"/>
            <w:tcMar>
              <w:top w:w="0" w:type="dxa"/>
              <w:left w:w="100" w:type="dxa"/>
              <w:bottom w:w="0" w:type="dxa"/>
              <w:right w:w="100" w:type="dxa"/>
            </w:tcMar>
          </w:tcPr>
          <w:p w14:paraId="29D8F6E5" w14:textId="77777777" w:rsidR="000829C5" w:rsidRDefault="00993804">
            <w:pPr>
              <w:spacing w:before="240" w:after="24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ÉTICA, NATURALEZA Y SOCIEDAD: </w:t>
            </w:r>
            <w:r>
              <w:rPr>
                <w:rFonts w:ascii="Century Gothic" w:eastAsia="Century Gothic" w:hAnsi="Century Gothic" w:cs="Century Gothic"/>
                <w:sz w:val="24"/>
                <w:szCs w:val="24"/>
              </w:rPr>
              <w:t>Interacción, cuidado y conservación de la naturaleza, que favorece la construcción de una conciencia ambiental.</w:t>
            </w:r>
            <w:r>
              <w:rPr>
                <w:sz w:val="24"/>
                <w:szCs w:val="24"/>
              </w:rPr>
              <w:t xml:space="preserve"> </w:t>
            </w:r>
          </w:p>
          <w:p w14:paraId="0384728E" w14:textId="77777777" w:rsidR="000829C5" w:rsidRDefault="00993804">
            <w:pPr>
              <w:spacing w:before="240" w:after="240"/>
              <w:jc w:val="both"/>
              <w:rPr>
                <w:rFonts w:ascii="Century Gothic" w:eastAsia="Century Gothic" w:hAnsi="Century Gothic" w:cs="Century Gothic"/>
                <w:b/>
                <w:sz w:val="26"/>
                <w:szCs w:val="26"/>
              </w:rPr>
            </w:pPr>
            <w:r>
              <w:rPr>
                <w:rFonts w:ascii="Century Gothic" w:eastAsia="Century Gothic" w:hAnsi="Century Gothic" w:cs="Century Gothic"/>
                <w:b/>
                <w:sz w:val="26"/>
                <w:szCs w:val="26"/>
              </w:rPr>
              <w:lastRenderedPageBreak/>
              <w:t xml:space="preserve">PDA: </w:t>
            </w:r>
            <w:r>
              <w:rPr>
                <w:rFonts w:ascii="Century Gothic" w:eastAsia="Century Gothic" w:hAnsi="Century Gothic" w:cs="Century Gothic"/>
                <w:sz w:val="24"/>
                <w:szCs w:val="24"/>
              </w:rPr>
              <w:t>Reconoce las condiciones en las que se encuentra el aire, el suelo y el agua en el lugar en donde vive y expresa en su lengua materna y con sus palabras, cómo afectan en las condiciones de vida de plantas, animales y personas; hace propuestas para mejorarlas.</w:t>
            </w:r>
          </w:p>
          <w:p w14:paraId="0B2B7061" w14:textId="77777777" w:rsidR="000829C5" w:rsidRDefault="000829C5">
            <w:pPr>
              <w:spacing w:before="240" w:after="240"/>
              <w:jc w:val="both"/>
              <w:rPr>
                <w:rFonts w:ascii="Century Gothic" w:eastAsia="Century Gothic" w:hAnsi="Century Gothic" w:cs="Century Gothic"/>
                <w:sz w:val="24"/>
                <w:szCs w:val="24"/>
              </w:rPr>
            </w:pPr>
          </w:p>
        </w:tc>
        <w:tc>
          <w:tcPr>
            <w:tcW w:w="5189" w:type="dxa"/>
            <w:vMerge w:val="restart"/>
            <w:tcBorders>
              <w:top w:val="single" w:sz="6" w:space="0" w:color="000000"/>
              <w:left w:val="nil"/>
              <w:bottom w:val="single" w:sz="4" w:space="0" w:color="000000"/>
              <w:right w:val="single" w:sz="6" w:space="0" w:color="000000"/>
            </w:tcBorders>
            <w:shd w:val="clear" w:color="auto" w:fill="C5E0B3"/>
            <w:tcMar>
              <w:top w:w="0" w:type="dxa"/>
              <w:left w:w="100" w:type="dxa"/>
              <w:bottom w:w="0" w:type="dxa"/>
              <w:right w:w="100" w:type="dxa"/>
            </w:tcMar>
          </w:tcPr>
          <w:p w14:paraId="1C82F4F5" w14:textId="77777777" w:rsidR="000829C5" w:rsidRDefault="00993804">
            <w:pPr>
              <w:spacing w:before="240" w:after="240"/>
              <w:jc w:val="cente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Pensamiento crítico</w:t>
            </w:r>
          </w:p>
          <w:p w14:paraId="66FC2BED" w14:textId="77777777" w:rsidR="000829C5" w:rsidRDefault="000829C5">
            <w:pPr>
              <w:rPr>
                <w:rFonts w:ascii="Century Gothic" w:eastAsia="Century Gothic" w:hAnsi="Century Gothic" w:cs="Century Gothic"/>
                <w:sz w:val="24"/>
                <w:szCs w:val="24"/>
              </w:rPr>
            </w:pPr>
          </w:p>
        </w:tc>
      </w:tr>
      <w:tr w:rsidR="000829C5" w14:paraId="5FBFFDDF" w14:textId="77777777">
        <w:trPr>
          <w:trHeight w:val="845"/>
        </w:trPr>
        <w:tc>
          <w:tcPr>
            <w:tcW w:w="9120" w:type="dxa"/>
            <w:tcBorders>
              <w:top w:val="single" w:sz="4" w:space="0" w:color="000000"/>
              <w:left w:val="single" w:sz="6" w:space="0" w:color="000000"/>
              <w:bottom w:val="single" w:sz="6" w:space="0" w:color="000000"/>
              <w:right w:val="single" w:sz="6" w:space="0" w:color="000000"/>
            </w:tcBorders>
            <w:shd w:val="clear" w:color="auto" w:fill="C5E0B3"/>
            <w:tcMar>
              <w:top w:w="0" w:type="dxa"/>
              <w:left w:w="100" w:type="dxa"/>
              <w:bottom w:w="0" w:type="dxa"/>
              <w:right w:w="100" w:type="dxa"/>
            </w:tcMar>
          </w:tcPr>
          <w:p w14:paraId="474A497B" w14:textId="070FEFED" w:rsidR="000829C5" w:rsidRDefault="00993804">
            <w:pPr>
              <w:spacing w:before="240" w:after="240"/>
              <w:jc w:val="both"/>
              <w:rPr>
                <w:rFonts w:ascii="Century Gothic" w:eastAsia="Century Gothic" w:hAnsi="Century Gothic" w:cs="Century Gothic"/>
                <w:b/>
                <w:sz w:val="24"/>
                <w:szCs w:val="24"/>
              </w:rPr>
            </w:pPr>
            <w:r>
              <w:rPr>
                <w:rFonts w:ascii="Century Gothic" w:eastAsia="Century Gothic" w:hAnsi="Century Gothic" w:cs="Century Gothic"/>
                <w:b/>
                <w:sz w:val="26"/>
                <w:szCs w:val="26"/>
              </w:rPr>
              <w:t xml:space="preserve">Situación didáctica: “Comprando plantas en el vivero” </w:t>
            </w:r>
          </w:p>
        </w:tc>
        <w:tc>
          <w:tcPr>
            <w:tcW w:w="5189" w:type="dxa"/>
            <w:vMerge/>
            <w:tcBorders>
              <w:top w:val="single" w:sz="6" w:space="0" w:color="000000"/>
              <w:left w:val="nil"/>
              <w:bottom w:val="single" w:sz="4" w:space="0" w:color="000000"/>
              <w:right w:val="single" w:sz="6" w:space="0" w:color="000000"/>
            </w:tcBorders>
            <w:shd w:val="clear" w:color="auto" w:fill="C5E0B3"/>
            <w:tcMar>
              <w:top w:w="0" w:type="dxa"/>
              <w:left w:w="100" w:type="dxa"/>
              <w:bottom w:w="0" w:type="dxa"/>
              <w:right w:w="100" w:type="dxa"/>
            </w:tcMar>
          </w:tcPr>
          <w:p w14:paraId="07F1BBD8" w14:textId="77777777" w:rsidR="000829C5" w:rsidRDefault="000829C5">
            <w:pPr>
              <w:widowControl w:val="0"/>
              <w:pBdr>
                <w:top w:val="nil"/>
                <w:left w:val="nil"/>
                <w:bottom w:val="nil"/>
                <w:right w:val="nil"/>
                <w:between w:val="nil"/>
              </w:pBdr>
              <w:spacing w:after="0" w:line="276" w:lineRule="auto"/>
              <w:rPr>
                <w:rFonts w:ascii="Century Gothic" w:eastAsia="Century Gothic" w:hAnsi="Century Gothic" w:cs="Century Gothic"/>
                <w:b/>
                <w:sz w:val="24"/>
                <w:szCs w:val="24"/>
              </w:rPr>
            </w:pPr>
          </w:p>
        </w:tc>
      </w:tr>
      <w:tr w:rsidR="000829C5" w14:paraId="54D9F77F" w14:textId="77777777">
        <w:trPr>
          <w:trHeight w:val="2985"/>
        </w:trPr>
        <w:tc>
          <w:tcPr>
            <w:tcW w:w="9120" w:type="dxa"/>
            <w:tcBorders>
              <w:top w:val="nil"/>
              <w:left w:val="single" w:sz="6" w:space="0" w:color="000000"/>
              <w:bottom w:val="single" w:sz="6" w:space="0" w:color="000000"/>
              <w:right w:val="single" w:sz="6" w:space="0" w:color="000000"/>
            </w:tcBorders>
            <w:shd w:val="clear" w:color="auto" w:fill="CC99FF"/>
            <w:tcMar>
              <w:top w:w="0" w:type="dxa"/>
              <w:left w:w="100" w:type="dxa"/>
              <w:bottom w:w="0" w:type="dxa"/>
              <w:right w:w="100" w:type="dxa"/>
            </w:tcMar>
          </w:tcPr>
          <w:p w14:paraId="637B3AE3" w14:textId="77777777" w:rsidR="000829C5" w:rsidRDefault="00993804">
            <w:pPr>
              <w:rPr>
                <w:rFonts w:ascii="Century Gothic" w:eastAsia="Century Gothic" w:hAnsi="Century Gothic" w:cs="Century Gothic"/>
                <w:b/>
                <w:sz w:val="18"/>
                <w:szCs w:val="18"/>
              </w:rPr>
            </w:pPr>
            <w:r>
              <w:rPr>
                <w:rFonts w:ascii="Century Gothic" w:eastAsia="Century Gothic" w:hAnsi="Century Gothic" w:cs="Century Gothic"/>
                <w:b/>
                <w:sz w:val="26"/>
                <w:szCs w:val="26"/>
              </w:rPr>
              <w:t xml:space="preserve">DE LO HUMANO Y LO COMUNITARIO: </w:t>
            </w:r>
            <w:r>
              <w:rPr>
                <w:rFonts w:ascii="Century Gothic" w:eastAsia="Century Gothic" w:hAnsi="Century Gothic" w:cs="Century Gothic"/>
                <w:sz w:val="24"/>
                <w:szCs w:val="24"/>
              </w:rPr>
              <w:t>Posibilidades de movimiento en diferentes espacios, para favorecer las habilidades motrices.</w:t>
            </w:r>
          </w:p>
          <w:p w14:paraId="098EFF5E" w14:textId="77777777" w:rsidR="000829C5" w:rsidRDefault="00993804">
            <w:pPr>
              <w:spacing w:before="240" w:after="240"/>
              <w:jc w:val="both"/>
              <w:rPr>
                <w:rFonts w:ascii="Century Gothic" w:eastAsia="Century Gothic" w:hAnsi="Century Gothic" w:cs="Century Gothic"/>
                <w:sz w:val="24"/>
                <w:szCs w:val="24"/>
              </w:rPr>
            </w:pPr>
            <w:r>
              <w:rPr>
                <w:rFonts w:ascii="Century Gothic" w:eastAsia="Century Gothic" w:hAnsi="Century Gothic" w:cs="Century Gothic"/>
                <w:b/>
                <w:sz w:val="26"/>
                <w:szCs w:val="26"/>
              </w:rPr>
              <w:t xml:space="preserve">PDA: </w:t>
            </w:r>
            <w:r>
              <w:rPr>
                <w:rFonts w:ascii="Century Gothic" w:eastAsia="Century Gothic" w:hAnsi="Century Gothic" w:cs="Century Gothic"/>
                <w:sz w:val="24"/>
                <w:szCs w:val="24"/>
              </w:rPr>
              <w:t xml:space="preserve">Coordina movimientos al resolver diversas situaciones cotidianas y en juegos de representación, de manera individual o colectiva, en participaciones e interacciones igualitarias. </w:t>
            </w:r>
          </w:p>
          <w:p w14:paraId="4DE77803" w14:textId="77777777" w:rsidR="000829C5" w:rsidRDefault="000829C5">
            <w:pPr>
              <w:rPr>
                <w:rFonts w:ascii="Century Gothic" w:eastAsia="Century Gothic" w:hAnsi="Century Gothic" w:cs="Century Gothic"/>
                <w:b/>
                <w:sz w:val="26"/>
                <w:szCs w:val="26"/>
              </w:rPr>
            </w:pPr>
          </w:p>
        </w:tc>
        <w:tc>
          <w:tcPr>
            <w:tcW w:w="5189" w:type="dxa"/>
            <w:vMerge w:val="restart"/>
            <w:tcBorders>
              <w:top w:val="nil"/>
              <w:left w:val="nil"/>
              <w:right w:val="single" w:sz="6" w:space="0" w:color="000000"/>
            </w:tcBorders>
            <w:shd w:val="clear" w:color="auto" w:fill="CC99FF"/>
            <w:tcMar>
              <w:top w:w="0" w:type="dxa"/>
              <w:left w:w="100" w:type="dxa"/>
              <w:bottom w:w="0" w:type="dxa"/>
              <w:right w:w="100" w:type="dxa"/>
            </w:tcMar>
          </w:tcPr>
          <w:p w14:paraId="43F3F424" w14:textId="77777777" w:rsidR="000829C5" w:rsidRDefault="00993804">
            <w:pPr>
              <w:spacing w:before="240" w:after="240"/>
              <w:jc w:val="center"/>
              <w:rPr>
                <w:rFonts w:ascii="Century Gothic" w:eastAsia="Century Gothic" w:hAnsi="Century Gothic" w:cs="Century Gothic"/>
                <w:sz w:val="24"/>
                <w:szCs w:val="24"/>
              </w:rPr>
            </w:pPr>
            <w:r>
              <w:rPr>
                <w:rFonts w:ascii="Century Gothic" w:eastAsia="Century Gothic" w:hAnsi="Century Gothic" w:cs="Century Gothic"/>
                <w:sz w:val="24"/>
                <w:szCs w:val="24"/>
              </w:rPr>
              <w:t>Vida saludable</w:t>
            </w:r>
          </w:p>
          <w:p w14:paraId="00E9D5E2" w14:textId="77777777" w:rsidR="000829C5" w:rsidRDefault="000829C5">
            <w:pPr>
              <w:rPr>
                <w:rFonts w:ascii="Century Gothic" w:eastAsia="Century Gothic" w:hAnsi="Century Gothic" w:cs="Century Gothic"/>
                <w:sz w:val="24"/>
                <w:szCs w:val="24"/>
              </w:rPr>
            </w:pPr>
          </w:p>
          <w:p w14:paraId="25BEF98C" w14:textId="77777777" w:rsidR="000829C5" w:rsidRDefault="000829C5">
            <w:pPr>
              <w:rPr>
                <w:rFonts w:ascii="Century Gothic" w:eastAsia="Century Gothic" w:hAnsi="Century Gothic" w:cs="Century Gothic"/>
                <w:sz w:val="24"/>
                <w:szCs w:val="24"/>
              </w:rPr>
            </w:pPr>
          </w:p>
          <w:p w14:paraId="2A783D6A" w14:textId="77777777" w:rsidR="000829C5" w:rsidRDefault="000829C5">
            <w:pPr>
              <w:rPr>
                <w:rFonts w:ascii="Century Gothic" w:eastAsia="Century Gothic" w:hAnsi="Century Gothic" w:cs="Century Gothic"/>
                <w:sz w:val="24"/>
                <w:szCs w:val="24"/>
              </w:rPr>
            </w:pPr>
          </w:p>
          <w:p w14:paraId="61D8CA69" w14:textId="77777777" w:rsidR="000829C5" w:rsidRDefault="00993804">
            <w:pPr>
              <w:tabs>
                <w:tab w:val="left" w:pos="1049"/>
              </w:tabs>
              <w:rPr>
                <w:rFonts w:ascii="Century Gothic" w:eastAsia="Century Gothic" w:hAnsi="Century Gothic" w:cs="Century Gothic"/>
                <w:sz w:val="24"/>
                <w:szCs w:val="24"/>
              </w:rPr>
            </w:pPr>
            <w:r>
              <w:rPr>
                <w:rFonts w:ascii="Century Gothic" w:eastAsia="Century Gothic" w:hAnsi="Century Gothic" w:cs="Century Gothic"/>
                <w:sz w:val="24"/>
                <w:szCs w:val="24"/>
              </w:rPr>
              <w:tab/>
            </w:r>
          </w:p>
        </w:tc>
      </w:tr>
      <w:tr w:rsidR="000829C5" w14:paraId="5E931F26" w14:textId="77777777">
        <w:trPr>
          <w:trHeight w:val="687"/>
        </w:trPr>
        <w:tc>
          <w:tcPr>
            <w:tcW w:w="9120" w:type="dxa"/>
            <w:tcBorders>
              <w:top w:val="nil"/>
              <w:left w:val="single" w:sz="6" w:space="0" w:color="000000"/>
              <w:bottom w:val="single" w:sz="6" w:space="0" w:color="000000"/>
              <w:right w:val="single" w:sz="6" w:space="0" w:color="000000"/>
            </w:tcBorders>
            <w:shd w:val="clear" w:color="auto" w:fill="CC99FF"/>
            <w:tcMar>
              <w:top w:w="0" w:type="dxa"/>
              <w:left w:w="100" w:type="dxa"/>
              <w:bottom w:w="0" w:type="dxa"/>
              <w:right w:w="100" w:type="dxa"/>
            </w:tcMar>
          </w:tcPr>
          <w:p w14:paraId="48F8A119" w14:textId="727C8D5E" w:rsidR="000829C5" w:rsidRDefault="00993804">
            <w:pPr>
              <w:spacing w:before="240" w:after="240"/>
              <w:jc w:val="both"/>
              <w:rPr>
                <w:rFonts w:ascii="Century Gothic" w:eastAsia="Century Gothic" w:hAnsi="Century Gothic" w:cs="Century Gothic"/>
              </w:rPr>
            </w:pPr>
            <w:r>
              <w:rPr>
                <w:rFonts w:ascii="Century Gothic" w:eastAsia="Century Gothic" w:hAnsi="Century Gothic" w:cs="Century Gothic"/>
                <w:b/>
                <w:sz w:val="26"/>
                <w:szCs w:val="26"/>
              </w:rPr>
              <w:t>Situación didáctica: “¡Vamos de compras al supermercado!”</w:t>
            </w:r>
          </w:p>
        </w:tc>
        <w:tc>
          <w:tcPr>
            <w:tcW w:w="5189" w:type="dxa"/>
            <w:vMerge/>
            <w:tcBorders>
              <w:top w:val="nil"/>
              <w:left w:val="nil"/>
              <w:right w:val="single" w:sz="6" w:space="0" w:color="000000"/>
            </w:tcBorders>
            <w:shd w:val="clear" w:color="auto" w:fill="CC99FF"/>
            <w:tcMar>
              <w:top w:w="0" w:type="dxa"/>
              <w:left w:w="100" w:type="dxa"/>
              <w:bottom w:w="0" w:type="dxa"/>
              <w:right w:w="100" w:type="dxa"/>
            </w:tcMar>
          </w:tcPr>
          <w:p w14:paraId="05490D62" w14:textId="77777777" w:rsidR="000829C5" w:rsidRDefault="000829C5">
            <w:pPr>
              <w:widowControl w:val="0"/>
              <w:pBdr>
                <w:top w:val="nil"/>
                <w:left w:val="nil"/>
                <w:bottom w:val="nil"/>
                <w:right w:val="nil"/>
                <w:between w:val="nil"/>
              </w:pBdr>
              <w:spacing w:after="0" w:line="276" w:lineRule="auto"/>
              <w:rPr>
                <w:rFonts w:ascii="Century Gothic" w:eastAsia="Century Gothic" w:hAnsi="Century Gothic" w:cs="Century Gothic"/>
              </w:rPr>
            </w:pPr>
          </w:p>
        </w:tc>
      </w:tr>
    </w:tbl>
    <w:p w14:paraId="4D1ED7A2" w14:textId="77777777" w:rsidR="000829C5" w:rsidRDefault="000829C5"/>
    <w:tbl>
      <w:tblPr>
        <w:tblStyle w:val="a1"/>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402"/>
        <w:gridCol w:w="6520"/>
        <w:gridCol w:w="2913"/>
      </w:tblGrid>
      <w:tr w:rsidR="000829C5" w14:paraId="2BB7CC89" w14:textId="77777777">
        <w:tc>
          <w:tcPr>
            <w:tcW w:w="1555" w:type="dxa"/>
          </w:tcPr>
          <w:p w14:paraId="33435218" w14:textId="77777777" w:rsidR="000829C5" w:rsidRDefault="00993804">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Día</w:t>
            </w:r>
          </w:p>
        </w:tc>
        <w:tc>
          <w:tcPr>
            <w:tcW w:w="3402" w:type="dxa"/>
            <w:shd w:val="clear" w:color="auto" w:fill="FFFFFF"/>
          </w:tcPr>
          <w:p w14:paraId="38B1404E" w14:textId="77777777" w:rsidR="000829C5" w:rsidRDefault="00993804">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Inicio</w:t>
            </w:r>
          </w:p>
        </w:tc>
        <w:tc>
          <w:tcPr>
            <w:tcW w:w="6520" w:type="dxa"/>
            <w:shd w:val="clear" w:color="auto" w:fill="FFFFFF"/>
          </w:tcPr>
          <w:p w14:paraId="02FCC529" w14:textId="77777777" w:rsidR="000829C5" w:rsidRDefault="00993804">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Desarrollo</w:t>
            </w:r>
          </w:p>
        </w:tc>
        <w:tc>
          <w:tcPr>
            <w:tcW w:w="2913" w:type="dxa"/>
            <w:shd w:val="clear" w:color="auto" w:fill="FFFFFF"/>
          </w:tcPr>
          <w:p w14:paraId="36245AAF" w14:textId="77777777" w:rsidR="000829C5" w:rsidRDefault="00993804">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Cierre</w:t>
            </w:r>
          </w:p>
        </w:tc>
      </w:tr>
      <w:tr w:rsidR="000829C5" w14:paraId="70DB4F29" w14:textId="77777777">
        <w:trPr>
          <w:trHeight w:val="64"/>
        </w:trPr>
        <w:tc>
          <w:tcPr>
            <w:tcW w:w="1555" w:type="dxa"/>
            <w:vMerge w:val="restart"/>
            <w:vAlign w:val="center"/>
          </w:tcPr>
          <w:p w14:paraId="452E6FE6"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Lunes 11 de marzo    </w:t>
            </w:r>
          </w:p>
        </w:tc>
        <w:tc>
          <w:tcPr>
            <w:tcW w:w="3402" w:type="dxa"/>
            <w:shd w:val="clear" w:color="auto" w:fill="9CC3E5"/>
          </w:tcPr>
          <w:p w14:paraId="21879303"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comenzar, mostrar a los alumnos monedas y billetes reales. Cuestionar si conocen su denominación y uso, así mismo dónde y para qué podemos usar dicho dinero. </w:t>
            </w:r>
          </w:p>
          <w:p w14:paraId="691FA65D"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Escuchar sus inferencias. </w:t>
            </w:r>
          </w:p>
        </w:tc>
        <w:tc>
          <w:tcPr>
            <w:tcW w:w="6520" w:type="dxa"/>
            <w:shd w:val="clear" w:color="auto" w:fill="9CC3E5"/>
          </w:tcPr>
          <w:p w14:paraId="7E3E3A8A"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a través de una presentación de </w:t>
            </w:r>
            <w:proofErr w:type="spellStart"/>
            <w:r>
              <w:rPr>
                <w:rFonts w:ascii="Century Gothic" w:eastAsia="Century Gothic" w:hAnsi="Century Gothic" w:cs="Century Gothic"/>
                <w:sz w:val="24"/>
                <w:szCs w:val="24"/>
              </w:rPr>
              <w:t>power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point</w:t>
            </w:r>
            <w:proofErr w:type="spellEnd"/>
            <w:r>
              <w:rPr>
                <w:rFonts w:ascii="Century Gothic" w:eastAsia="Century Gothic" w:hAnsi="Century Gothic" w:cs="Century Gothic"/>
                <w:sz w:val="24"/>
                <w:szCs w:val="24"/>
              </w:rPr>
              <w:t xml:space="preserve"> mostrar la equivalencia de monedas de $1, $2, $5 y $10. Después, proporcionarles algunas de juguete y permitir que las exploren y noten las diferentes denominaciones y comenten su uso en la vida cotidiana. </w:t>
            </w:r>
          </w:p>
          <w:p w14:paraId="3458AA88" w14:textId="77777777" w:rsidR="000829C5" w:rsidRDefault="00116F8F">
            <w:pPr>
              <w:rPr>
                <w:rFonts w:ascii="Century Gothic" w:eastAsia="Century Gothic" w:hAnsi="Century Gothic" w:cs="Century Gothic"/>
                <w:sz w:val="24"/>
                <w:szCs w:val="24"/>
              </w:rPr>
            </w:pPr>
            <w:hyperlink r:id="rId12">
              <w:r w:rsidR="00993804">
                <w:rPr>
                  <w:rFonts w:ascii="Century Gothic" w:eastAsia="Century Gothic" w:hAnsi="Century Gothic" w:cs="Century Gothic"/>
                  <w:color w:val="0563C1"/>
                  <w:sz w:val="24"/>
                  <w:szCs w:val="24"/>
                  <w:u w:val="single"/>
                </w:rPr>
                <w:t>https://wordwall.net/es/resource/25632377/reconocimiento-de-monedas</w:t>
              </w:r>
            </w:hyperlink>
            <w:r w:rsidR="00993804">
              <w:rPr>
                <w:rFonts w:ascii="Century Gothic" w:eastAsia="Century Gothic" w:hAnsi="Century Gothic" w:cs="Century Gothic"/>
                <w:sz w:val="24"/>
                <w:szCs w:val="24"/>
              </w:rPr>
              <w:t xml:space="preserve"> </w:t>
            </w:r>
          </w:p>
          <w:p w14:paraId="4892FA8C" w14:textId="77777777" w:rsidR="000829C5" w:rsidRDefault="00116F8F">
            <w:pPr>
              <w:rPr>
                <w:rFonts w:ascii="Century Gothic" w:eastAsia="Century Gothic" w:hAnsi="Century Gothic" w:cs="Century Gothic"/>
                <w:sz w:val="24"/>
                <w:szCs w:val="24"/>
              </w:rPr>
            </w:pPr>
            <w:hyperlink r:id="rId13">
              <w:r w:rsidR="00993804">
                <w:rPr>
                  <w:rFonts w:ascii="Century Gothic" w:eastAsia="Century Gothic" w:hAnsi="Century Gothic" w:cs="Century Gothic"/>
                  <w:color w:val="0563C1"/>
                  <w:sz w:val="24"/>
                  <w:szCs w:val="24"/>
                  <w:u w:val="single"/>
                </w:rPr>
                <w:t>https://wordwall.net/es/resource/9436831/monedas</w:t>
              </w:r>
            </w:hyperlink>
            <w:r w:rsidR="00993804">
              <w:rPr>
                <w:rFonts w:ascii="Century Gothic" w:eastAsia="Century Gothic" w:hAnsi="Century Gothic" w:cs="Century Gothic"/>
                <w:sz w:val="24"/>
                <w:szCs w:val="24"/>
              </w:rPr>
              <w:t xml:space="preserve"> </w:t>
            </w:r>
          </w:p>
          <w:p w14:paraId="49A2B037" w14:textId="77777777" w:rsidR="000829C5" w:rsidRDefault="00116F8F">
            <w:pPr>
              <w:rPr>
                <w:rFonts w:ascii="Century Gothic" w:eastAsia="Century Gothic" w:hAnsi="Century Gothic" w:cs="Century Gothic"/>
                <w:sz w:val="24"/>
                <w:szCs w:val="24"/>
              </w:rPr>
            </w:pPr>
            <w:hyperlink r:id="rId14">
              <w:r w:rsidR="00993804">
                <w:rPr>
                  <w:rFonts w:ascii="Century Gothic" w:eastAsia="Century Gothic" w:hAnsi="Century Gothic" w:cs="Century Gothic"/>
                  <w:color w:val="0563C1"/>
                  <w:sz w:val="24"/>
                  <w:szCs w:val="24"/>
                  <w:u w:val="single"/>
                </w:rPr>
                <w:t>https://wordwall.net/es/resource/7794070/monedas</w:t>
              </w:r>
            </w:hyperlink>
            <w:r w:rsidR="00993804">
              <w:rPr>
                <w:rFonts w:ascii="Century Gothic" w:eastAsia="Century Gothic" w:hAnsi="Century Gothic" w:cs="Century Gothic"/>
                <w:sz w:val="24"/>
                <w:szCs w:val="24"/>
              </w:rPr>
              <w:t xml:space="preserve"> </w:t>
            </w:r>
          </w:p>
          <w:p w14:paraId="014F0247" w14:textId="77777777" w:rsidR="000829C5" w:rsidRDefault="00116F8F">
            <w:pPr>
              <w:rPr>
                <w:rFonts w:ascii="Century Gothic" w:eastAsia="Century Gothic" w:hAnsi="Century Gothic" w:cs="Century Gothic"/>
                <w:sz w:val="24"/>
                <w:szCs w:val="24"/>
              </w:rPr>
            </w:pPr>
            <w:hyperlink r:id="rId15">
              <w:r w:rsidR="00993804">
                <w:rPr>
                  <w:rFonts w:ascii="Century Gothic" w:eastAsia="Century Gothic" w:hAnsi="Century Gothic" w:cs="Century Gothic"/>
                  <w:color w:val="0563C1"/>
                  <w:sz w:val="24"/>
                  <w:szCs w:val="24"/>
                  <w:u w:val="single"/>
                </w:rPr>
                <w:t>https://wordwall.net/es/resource/16377722/monedas-mexicanas</w:t>
              </w:r>
            </w:hyperlink>
            <w:r w:rsidR="00993804">
              <w:rPr>
                <w:rFonts w:ascii="Century Gothic" w:eastAsia="Century Gothic" w:hAnsi="Century Gothic" w:cs="Century Gothic"/>
                <w:sz w:val="24"/>
                <w:szCs w:val="24"/>
              </w:rPr>
              <w:t xml:space="preserve"> (ruleta) </w:t>
            </w:r>
          </w:p>
          <w:p w14:paraId="4F171E88" w14:textId="77777777" w:rsidR="000829C5" w:rsidRDefault="00116F8F">
            <w:pPr>
              <w:rPr>
                <w:rFonts w:ascii="Century Gothic" w:eastAsia="Century Gothic" w:hAnsi="Century Gothic" w:cs="Century Gothic"/>
                <w:sz w:val="24"/>
                <w:szCs w:val="24"/>
              </w:rPr>
            </w:pPr>
            <w:hyperlink r:id="rId16">
              <w:r w:rsidR="00993804">
                <w:rPr>
                  <w:rFonts w:ascii="Century Gothic" w:eastAsia="Century Gothic" w:hAnsi="Century Gothic" w:cs="Century Gothic"/>
                  <w:color w:val="0563C1"/>
                  <w:sz w:val="24"/>
                  <w:szCs w:val="24"/>
                  <w:u w:val="single"/>
                </w:rPr>
                <w:t>https://wordwall.net/es/resource/22962993/las-monedas</w:t>
              </w:r>
            </w:hyperlink>
            <w:r w:rsidR="00993804">
              <w:rPr>
                <w:rFonts w:ascii="Century Gothic" w:eastAsia="Century Gothic" w:hAnsi="Century Gothic" w:cs="Century Gothic"/>
                <w:sz w:val="24"/>
                <w:szCs w:val="24"/>
              </w:rPr>
              <w:t xml:space="preserve"> </w:t>
            </w:r>
          </w:p>
        </w:tc>
        <w:tc>
          <w:tcPr>
            <w:tcW w:w="2913" w:type="dxa"/>
            <w:shd w:val="clear" w:color="auto" w:fill="9CC3E5"/>
          </w:tcPr>
          <w:p w14:paraId="44FB1ED9"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Para finalizar, realizar las páginas 78 y 79 del libro “Cuenta Cuentas”. </w:t>
            </w:r>
          </w:p>
        </w:tc>
      </w:tr>
      <w:tr w:rsidR="000829C5" w14:paraId="457CFA90" w14:textId="77777777">
        <w:trPr>
          <w:trHeight w:val="64"/>
        </w:trPr>
        <w:tc>
          <w:tcPr>
            <w:tcW w:w="1555" w:type="dxa"/>
            <w:vMerge/>
            <w:vAlign w:val="center"/>
          </w:tcPr>
          <w:p w14:paraId="2878BA0D" w14:textId="77777777" w:rsidR="000829C5" w:rsidRDefault="000829C5">
            <w:pPr>
              <w:widowControl w:val="0"/>
              <w:pBdr>
                <w:top w:val="nil"/>
                <w:left w:val="nil"/>
                <w:bottom w:val="nil"/>
                <w:right w:val="nil"/>
                <w:between w:val="nil"/>
              </w:pBdr>
              <w:spacing w:after="0" w:line="276" w:lineRule="auto"/>
              <w:rPr>
                <w:rFonts w:ascii="Century Gothic" w:eastAsia="Century Gothic" w:hAnsi="Century Gothic" w:cs="Century Gothic"/>
                <w:sz w:val="24"/>
                <w:szCs w:val="24"/>
              </w:rPr>
            </w:pPr>
          </w:p>
        </w:tc>
        <w:tc>
          <w:tcPr>
            <w:tcW w:w="3402" w:type="dxa"/>
            <w:shd w:val="clear" w:color="auto" w:fill="FFFF00"/>
          </w:tcPr>
          <w:p w14:paraId="3A865CC4"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Presentar la letra r suave en su fonema individual y con las vocales. Después, observar el siguiente video </w:t>
            </w:r>
            <w:hyperlink r:id="rId17">
              <w:r>
                <w:rPr>
                  <w:rFonts w:ascii="Century Gothic" w:eastAsia="Century Gothic" w:hAnsi="Century Gothic" w:cs="Century Gothic"/>
                  <w:color w:val="0563C1"/>
                  <w:sz w:val="24"/>
                  <w:szCs w:val="24"/>
                  <w:u w:val="single"/>
                </w:rPr>
                <w:t>https://www.youtube.com/watch?v=cSy5VAeidXs</w:t>
              </w:r>
            </w:hyperlink>
            <w:r>
              <w:rPr>
                <w:rFonts w:ascii="Century Gothic" w:eastAsia="Century Gothic" w:hAnsi="Century Gothic" w:cs="Century Gothic"/>
                <w:sz w:val="24"/>
                <w:szCs w:val="24"/>
              </w:rPr>
              <w:t xml:space="preserve">  y analizar las palabras que aparecen en él. A continuación, realizar el anexo “Cara es con r suave”. </w:t>
            </w:r>
          </w:p>
          <w:p w14:paraId="4FA18F16" w14:textId="77777777" w:rsidR="000829C5" w:rsidRDefault="000829C5">
            <w:pPr>
              <w:jc w:val="both"/>
              <w:rPr>
                <w:rFonts w:ascii="Century Gothic" w:eastAsia="Century Gothic" w:hAnsi="Century Gothic" w:cs="Century Gothic"/>
                <w:sz w:val="24"/>
                <w:szCs w:val="24"/>
              </w:rPr>
            </w:pPr>
          </w:p>
        </w:tc>
        <w:tc>
          <w:tcPr>
            <w:tcW w:w="6520" w:type="dxa"/>
            <w:shd w:val="clear" w:color="auto" w:fill="FFFF00"/>
          </w:tcPr>
          <w:p w14:paraId="03FB2E90"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hacer una lectura de palabras y subrayar de diferentes colores la que se vaya indicando en la página 119 y marcar la palabra correcta según el dibujo en la página 122 del libro “Arcoíris de letras. </w:t>
            </w:r>
          </w:p>
          <w:p w14:paraId="56360F8C" w14:textId="77777777" w:rsidR="000829C5" w:rsidRDefault="000829C5">
            <w:pPr>
              <w:rPr>
                <w:rFonts w:ascii="Century Gothic" w:eastAsia="Century Gothic" w:hAnsi="Century Gothic" w:cs="Century Gothic"/>
                <w:sz w:val="24"/>
                <w:szCs w:val="24"/>
              </w:rPr>
            </w:pPr>
          </w:p>
        </w:tc>
        <w:tc>
          <w:tcPr>
            <w:tcW w:w="2913" w:type="dxa"/>
            <w:shd w:val="clear" w:color="auto" w:fill="FFFF00"/>
          </w:tcPr>
          <w:p w14:paraId="72FF4167"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finalizar, realizar una clasificación de r suave y r fuerte utilizando la siguiente ficha interactiva: </w:t>
            </w:r>
            <w:hyperlink r:id="rId18">
              <w:r>
                <w:rPr>
                  <w:rFonts w:ascii="Century Gothic" w:eastAsia="Century Gothic" w:hAnsi="Century Gothic" w:cs="Century Gothic"/>
                  <w:color w:val="0563C1"/>
                  <w:sz w:val="24"/>
                  <w:szCs w:val="24"/>
                  <w:u w:val="single"/>
                </w:rPr>
                <w:t>https://wordwall.net/es/resource/28857898/leer/clasificar-y-leer-r-suave-y-r-fuerte</w:t>
              </w:r>
            </w:hyperlink>
            <w:r>
              <w:rPr>
                <w:rFonts w:ascii="Century Gothic" w:eastAsia="Century Gothic" w:hAnsi="Century Gothic" w:cs="Century Gothic"/>
                <w:color w:val="0563C1"/>
                <w:sz w:val="24"/>
                <w:szCs w:val="24"/>
                <w:u w:val="single"/>
              </w:rPr>
              <w:t xml:space="preserve"> </w:t>
            </w:r>
          </w:p>
        </w:tc>
      </w:tr>
      <w:tr w:rsidR="000829C5" w14:paraId="75375CE9" w14:textId="77777777">
        <w:trPr>
          <w:trHeight w:val="64"/>
        </w:trPr>
        <w:tc>
          <w:tcPr>
            <w:tcW w:w="1555" w:type="dxa"/>
            <w:vMerge w:val="restart"/>
            <w:tcBorders>
              <w:top w:val="single" w:sz="4" w:space="0" w:color="000000"/>
              <w:left w:val="single" w:sz="4" w:space="0" w:color="000000"/>
              <w:right w:val="single" w:sz="4" w:space="0" w:color="000000"/>
            </w:tcBorders>
            <w:vAlign w:val="center"/>
          </w:tcPr>
          <w:p w14:paraId="66A540C0"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Martes 12 de marzo   </w:t>
            </w:r>
          </w:p>
        </w:tc>
        <w:tc>
          <w:tcPr>
            <w:tcW w:w="3402" w:type="dxa"/>
            <w:tcBorders>
              <w:top w:val="single" w:sz="4" w:space="0" w:color="000000"/>
              <w:left w:val="single" w:sz="4" w:space="0" w:color="000000"/>
              <w:bottom w:val="single" w:sz="4" w:space="0" w:color="000000"/>
              <w:right w:val="single" w:sz="4" w:space="0" w:color="000000"/>
            </w:tcBorders>
            <w:shd w:val="clear" w:color="auto" w:fill="9CC3E5"/>
          </w:tcPr>
          <w:p w14:paraId="6CB1E8CE"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través de cuestionamientos recoger los saberes previos con relación a cómo son las tiendas, qué usan, qué venden, quién vende, cómo lo hacen, dónde están, cuáles conocen, con quién han ido, etc. Escuchar sus inferencias. </w:t>
            </w:r>
          </w:p>
          <w:p w14:paraId="003D05A0" w14:textId="77777777" w:rsidR="000829C5" w:rsidRDefault="00116F8F">
            <w:pPr>
              <w:jc w:val="both"/>
              <w:rPr>
                <w:rFonts w:ascii="Century Gothic" w:eastAsia="Century Gothic" w:hAnsi="Century Gothic" w:cs="Century Gothic"/>
                <w:sz w:val="24"/>
                <w:szCs w:val="24"/>
              </w:rPr>
            </w:pPr>
            <w:hyperlink r:id="rId19">
              <w:r w:rsidR="00993804">
                <w:rPr>
                  <w:rFonts w:ascii="Century Gothic" w:eastAsia="Century Gothic" w:hAnsi="Century Gothic" w:cs="Century Gothic"/>
                  <w:color w:val="0563C1"/>
                  <w:sz w:val="24"/>
                  <w:szCs w:val="24"/>
                  <w:u w:val="single"/>
                </w:rPr>
                <w:t>https://wordwall.net/es/resource/12085615/las-monedas-de-1-2-y-5</w:t>
              </w:r>
            </w:hyperlink>
            <w:r w:rsidR="00993804">
              <w:rPr>
                <w:rFonts w:ascii="Century Gothic" w:eastAsia="Century Gothic" w:hAnsi="Century Gothic" w:cs="Century Gothic"/>
                <w:sz w:val="24"/>
                <w:szCs w:val="24"/>
              </w:rPr>
              <w:t xml:space="preserve"> </w:t>
            </w:r>
          </w:p>
          <w:p w14:paraId="400D760F" w14:textId="77777777" w:rsidR="000829C5" w:rsidRDefault="000829C5">
            <w:pPr>
              <w:jc w:val="both"/>
              <w:rPr>
                <w:rFonts w:ascii="Century Gothic" w:eastAsia="Century Gothic" w:hAnsi="Century Gothic" w:cs="Century Gothic"/>
                <w:sz w:val="24"/>
                <w:szCs w:val="24"/>
              </w:rPr>
            </w:pPr>
          </w:p>
        </w:tc>
        <w:tc>
          <w:tcPr>
            <w:tcW w:w="6520" w:type="dxa"/>
            <w:tcBorders>
              <w:top w:val="single" w:sz="4" w:space="0" w:color="000000"/>
              <w:left w:val="single" w:sz="4" w:space="0" w:color="000000"/>
              <w:bottom w:val="single" w:sz="4" w:space="0" w:color="000000"/>
              <w:right w:val="single" w:sz="4" w:space="0" w:color="000000"/>
            </w:tcBorders>
            <w:shd w:val="clear" w:color="auto" w:fill="9CC3E5"/>
          </w:tcPr>
          <w:p w14:paraId="5F76FA5C" w14:textId="6E5EC7B0"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Después, proporcionarle dinero didáctico a cada alumno y proyectar una presentación de </w:t>
            </w:r>
            <w:proofErr w:type="spellStart"/>
            <w:r>
              <w:rPr>
                <w:rFonts w:ascii="Century Gothic" w:eastAsia="Century Gothic" w:hAnsi="Century Gothic" w:cs="Century Gothic"/>
                <w:sz w:val="24"/>
                <w:szCs w:val="24"/>
              </w:rPr>
              <w:t>power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point</w:t>
            </w:r>
            <w:proofErr w:type="spellEnd"/>
            <w:r>
              <w:rPr>
                <w:rFonts w:ascii="Century Gothic" w:eastAsia="Century Gothic" w:hAnsi="Century Gothic" w:cs="Century Gothic"/>
                <w:sz w:val="24"/>
                <w:szCs w:val="24"/>
              </w:rPr>
              <w:t xml:space="preserve"> con productos diversos del supermercado con sus respectivos precios y realizar un juego de compra-venta donde deben proporcionarme la cantidad correcta de dinero para comprar el producto de su agrado.</w:t>
            </w:r>
          </w:p>
          <w:p w14:paraId="726F8CA3" w14:textId="77777777" w:rsidR="000829C5" w:rsidRDefault="00116F8F">
            <w:pPr>
              <w:rPr>
                <w:rFonts w:ascii="Century Gothic" w:eastAsia="Century Gothic" w:hAnsi="Century Gothic" w:cs="Century Gothic"/>
                <w:sz w:val="24"/>
                <w:szCs w:val="24"/>
              </w:rPr>
            </w:pPr>
            <w:hyperlink r:id="rId20">
              <w:r w:rsidR="00993804">
                <w:rPr>
                  <w:rFonts w:ascii="Century Gothic" w:eastAsia="Century Gothic" w:hAnsi="Century Gothic" w:cs="Century Gothic"/>
                  <w:color w:val="0563C1"/>
                  <w:sz w:val="24"/>
                  <w:szCs w:val="24"/>
                </w:rPr>
                <w:t>https://wordwall.net/es/resource/57533985/matem%c3%a1ticas/equivalencia-de-monedas-de-1</w:t>
              </w:r>
            </w:hyperlink>
            <w:r w:rsidR="00993804">
              <w:rPr>
                <w:rFonts w:ascii="Century Gothic" w:eastAsia="Century Gothic" w:hAnsi="Century Gothic" w:cs="Century Gothic"/>
                <w:sz w:val="24"/>
                <w:szCs w:val="24"/>
              </w:rPr>
              <w:t xml:space="preserve"> </w:t>
            </w:r>
          </w:p>
          <w:p w14:paraId="3C7334AA" w14:textId="77777777" w:rsidR="000829C5" w:rsidRDefault="00116F8F">
            <w:pPr>
              <w:rPr>
                <w:rFonts w:ascii="Century Gothic" w:eastAsia="Century Gothic" w:hAnsi="Century Gothic" w:cs="Century Gothic"/>
                <w:sz w:val="24"/>
                <w:szCs w:val="24"/>
              </w:rPr>
            </w:pPr>
            <w:hyperlink r:id="rId21">
              <w:r w:rsidR="00993804">
                <w:rPr>
                  <w:rFonts w:ascii="Century Gothic" w:eastAsia="Century Gothic" w:hAnsi="Century Gothic" w:cs="Century Gothic"/>
                  <w:color w:val="0563C1"/>
                  <w:sz w:val="24"/>
                  <w:szCs w:val="24"/>
                </w:rPr>
                <w:t>https://wordwall.net/es/resource/9341644/valor-de-monedas</w:t>
              </w:r>
            </w:hyperlink>
            <w:r w:rsidR="00993804">
              <w:rPr>
                <w:rFonts w:ascii="Century Gothic" w:eastAsia="Century Gothic" w:hAnsi="Century Gothic" w:cs="Century Gothic"/>
                <w:sz w:val="24"/>
                <w:szCs w:val="24"/>
              </w:rPr>
              <w:t xml:space="preserve"> </w:t>
            </w:r>
          </w:p>
        </w:tc>
        <w:tc>
          <w:tcPr>
            <w:tcW w:w="2913" w:type="dxa"/>
            <w:tcBorders>
              <w:top w:val="single" w:sz="4" w:space="0" w:color="000000"/>
              <w:left w:val="single" w:sz="4" w:space="0" w:color="000000"/>
              <w:bottom w:val="single" w:sz="4" w:space="0" w:color="000000"/>
              <w:right w:val="single" w:sz="4" w:space="0" w:color="000000"/>
            </w:tcBorders>
            <w:shd w:val="clear" w:color="auto" w:fill="9CC3E5"/>
          </w:tcPr>
          <w:p w14:paraId="2AB82385"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Para finalizar, realizar las páginas 96 y 97 del libro “Cuenta Cuentas”.</w:t>
            </w:r>
          </w:p>
        </w:tc>
      </w:tr>
      <w:tr w:rsidR="000829C5" w14:paraId="5D2B448D" w14:textId="77777777">
        <w:trPr>
          <w:trHeight w:val="64"/>
        </w:trPr>
        <w:tc>
          <w:tcPr>
            <w:tcW w:w="1555" w:type="dxa"/>
            <w:vMerge/>
            <w:tcBorders>
              <w:top w:val="single" w:sz="4" w:space="0" w:color="000000"/>
              <w:left w:val="single" w:sz="4" w:space="0" w:color="000000"/>
              <w:right w:val="single" w:sz="4" w:space="0" w:color="000000"/>
            </w:tcBorders>
            <w:vAlign w:val="center"/>
          </w:tcPr>
          <w:p w14:paraId="67F44E4E" w14:textId="77777777" w:rsidR="000829C5" w:rsidRDefault="000829C5">
            <w:pPr>
              <w:widowControl w:val="0"/>
              <w:pBdr>
                <w:top w:val="nil"/>
                <w:left w:val="nil"/>
                <w:bottom w:val="nil"/>
                <w:right w:val="nil"/>
                <w:between w:val="nil"/>
              </w:pBdr>
              <w:spacing w:after="0" w:line="276" w:lineRule="auto"/>
              <w:rPr>
                <w:rFonts w:ascii="Century Gothic" w:eastAsia="Century Gothic" w:hAnsi="Century Gothic" w:cs="Century Gothic"/>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00"/>
          </w:tcPr>
          <w:p w14:paraId="226CE353"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Presentar la letra r suave en su fonema individual y con las vocales. Después, observar el siguiente video </w:t>
            </w:r>
            <w:hyperlink r:id="rId22">
              <w:r>
                <w:rPr>
                  <w:rFonts w:ascii="Century Gothic" w:eastAsia="Century Gothic" w:hAnsi="Century Gothic" w:cs="Century Gothic"/>
                  <w:color w:val="0563C1"/>
                  <w:sz w:val="24"/>
                  <w:szCs w:val="24"/>
                  <w:u w:val="single"/>
                </w:rPr>
                <w:t>https://www.youtube.com/watch?v=cSy5VAeidXs</w:t>
              </w:r>
            </w:hyperlink>
            <w:r>
              <w:rPr>
                <w:rFonts w:ascii="Century Gothic" w:eastAsia="Century Gothic" w:hAnsi="Century Gothic" w:cs="Century Gothic"/>
                <w:sz w:val="24"/>
                <w:szCs w:val="24"/>
              </w:rPr>
              <w:t xml:space="preserve">  y analizar las palabras que aparecen en él. </w:t>
            </w:r>
          </w:p>
          <w:p w14:paraId="4659AA96" w14:textId="77777777" w:rsidR="000829C5" w:rsidRDefault="000829C5">
            <w:pPr>
              <w:jc w:val="both"/>
              <w:rPr>
                <w:rFonts w:ascii="Century Gothic" w:eastAsia="Century Gothic" w:hAnsi="Century Gothic" w:cs="Century Gothic"/>
                <w:sz w:val="24"/>
                <w:szCs w:val="24"/>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00"/>
          </w:tcPr>
          <w:p w14:paraId="78F2289C"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hacer una lectura de palabras y subrayar de diferentes colores la que se vaya indicando en la página 119 y marcar la palabra correcta según el dibujo en la página 122 del libro “Arcoíris de letras. </w:t>
            </w:r>
          </w:p>
          <w:p w14:paraId="7D0CECFE" w14:textId="77777777" w:rsidR="000829C5" w:rsidRDefault="000829C5">
            <w:pPr>
              <w:rPr>
                <w:rFonts w:ascii="Century Gothic" w:eastAsia="Century Gothic" w:hAnsi="Century Gothic" w:cs="Century Gothic"/>
                <w:sz w:val="24"/>
                <w:szCs w:val="24"/>
              </w:rPr>
            </w:pPr>
          </w:p>
        </w:tc>
        <w:tc>
          <w:tcPr>
            <w:tcW w:w="2913" w:type="dxa"/>
            <w:tcBorders>
              <w:top w:val="single" w:sz="4" w:space="0" w:color="000000"/>
              <w:left w:val="single" w:sz="4" w:space="0" w:color="000000"/>
              <w:bottom w:val="single" w:sz="4" w:space="0" w:color="000000"/>
              <w:right w:val="single" w:sz="4" w:space="0" w:color="000000"/>
            </w:tcBorders>
            <w:shd w:val="clear" w:color="auto" w:fill="FFFF00"/>
          </w:tcPr>
          <w:p w14:paraId="73ECC415"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finalizar, realizar una clasificación de r suave y r fuerte utilizando la siguiente ficha interactiva: </w:t>
            </w:r>
            <w:hyperlink r:id="rId23">
              <w:r>
                <w:rPr>
                  <w:rFonts w:ascii="Century Gothic" w:eastAsia="Century Gothic" w:hAnsi="Century Gothic" w:cs="Century Gothic"/>
                  <w:color w:val="0563C1"/>
                  <w:sz w:val="24"/>
                  <w:szCs w:val="24"/>
                  <w:u w:val="single"/>
                </w:rPr>
                <w:t>https://wordwall.net/es/resource/28857898/leer/clasificar-y-leer-r-suave-y-r-fuerte</w:t>
              </w:r>
            </w:hyperlink>
            <w:r>
              <w:rPr>
                <w:rFonts w:ascii="Century Gothic" w:eastAsia="Century Gothic" w:hAnsi="Century Gothic" w:cs="Century Gothic"/>
                <w:color w:val="0563C1"/>
                <w:sz w:val="24"/>
                <w:szCs w:val="24"/>
                <w:u w:val="single"/>
              </w:rPr>
              <w:t xml:space="preserve"> </w:t>
            </w:r>
          </w:p>
        </w:tc>
      </w:tr>
      <w:tr w:rsidR="000829C5" w14:paraId="1C6830E0" w14:textId="77777777">
        <w:trPr>
          <w:trHeight w:val="64"/>
        </w:trPr>
        <w:tc>
          <w:tcPr>
            <w:tcW w:w="1555" w:type="dxa"/>
            <w:vMerge w:val="restart"/>
            <w:tcBorders>
              <w:top w:val="single" w:sz="4" w:space="0" w:color="000000"/>
              <w:left w:val="single" w:sz="4" w:space="0" w:color="000000"/>
              <w:right w:val="single" w:sz="4" w:space="0" w:color="000000"/>
            </w:tcBorders>
            <w:vAlign w:val="center"/>
          </w:tcPr>
          <w:p w14:paraId="5FF1B6DA"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Miércoles 13 de marzo </w:t>
            </w:r>
          </w:p>
        </w:tc>
        <w:tc>
          <w:tcPr>
            <w:tcW w:w="3402" w:type="dxa"/>
            <w:tcBorders>
              <w:top w:val="single" w:sz="4" w:space="0" w:color="000000"/>
              <w:left w:val="single" w:sz="4" w:space="0" w:color="000000"/>
              <w:bottom w:val="single" w:sz="4" w:space="0" w:color="000000"/>
              <w:right w:val="single" w:sz="4" w:space="0" w:color="000000"/>
            </w:tcBorders>
            <w:shd w:val="clear" w:color="auto" w:fill="9CC3E5"/>
          </w:tcPr>
          <w:p w14:paraId="5700BD09"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Recordar la denominación de las monedas y hacer un ejercicio de la equivalencia de monedas $2, $5 y $10 con monedas de $1. </w:t>
            </w:r>
          </w:p>
          <w:p w14:paraId="5260D511"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realizar problemas matemáticos de comparación de precios, dónde hay más o menos dinero, cuál es el producto más caro o barato, qué puedo comprar con cierta cantidad de dinero o cuánto me falta, etc. </w:t>
            </w:r>
          </w:p>
        </w:tc>
        <w:tc>
          <w:tcPr>
            <w:tcW w:w="6520" w:type="dxa"/>
            <w:tcBorders>
              <w:top w:val="single" w:sz="4" w:space="0" w:color="000000"/>
              <w:left w:val="single" w:sz="4" w:space="0" w:color="000000"/>
              <w:bottom w:val="single" w:sz="4" w:space="0" w:color="000000"/>
              <w:right w:val="single" w:sz="4" w:space="0" w:color="000000"/>
            </w:tcBorders>
            <w:shd w:val="clear" w:color="auto" w:fill="9CC3E5"/>
          </w:tcPr>
          <w:p w14:paraId="67DABC00"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continuación, pasar a algunos alumnos al pizarrón a realizar estos ejercicios con moneda gigantes pegándolas en el pizarrón. </w:t>
            </w:r>
          </w:p>
          <w:p w14:paraId="4D6B2923" w14:textId="77777777" w:rsidR="000829C5" w:rsidRDefault="00993804">
            <w:pPr>
              <w:rPr>
                <w:rFonts w:ascii="Century Gothic" w:eastAsia="Century Gothic" w:hAnsi="Century Gothic" w:cs="Century Gothic"/>
                <w:sz w:val="24"/>
                <w:szCs w:val="24"/>
              </w:rPr>
            </w:pPr>
            <w:r>
              <w:rPr>
                <w:noProof/>
              </w:rPr>
              <w:drawing>
                <wp:anchor distT="0" distB="0" distL="114300" distR="114300" simplePos="0" relativeHeight="251664384" behindDoc="0" locked="0" layoutInCell="1" hidden="0" allowOverlap="1" wp14:anchorId="6C4674C1" wp14:editId="65FA0D04">
                  <wp:simplePos x="0" y="0"/>
                  <wp:positionH relativeFrom="column">
                    <wp:posOffset>582089</wp:posOffset>
                  </wp:positionH>
                  <wp:positionV relativeFrom="paragraph">
                    <wp:posOffset>245625</wp:posOffset>
                  </wp:positionV>
                  <wp:extent cx="2677160" cy="1934845"/>
                  <wp:effectExtent l="0" t="0" r="0" b="0"/>
                  <wp:wrapSquare wrapText="bothSides" distT="0" distB="0" distL="114300" distR="114300"/>
                  <wp:docPr id="213912125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2677160" cy="1934845"/>
                          </a:xfrm>
                          <a:prstGeom prst="rect">
                            <a:avLst/>
                          </a:prstGeom>
                          <a:ln/>
                        </pic:spPr>
                      </pic:pic>
                    </a:graphicData>
                  </a:graphic>
                </wp:anchor>
              </w:drawing>
            </w:r>
          </w:p>
        </w:tc>
        <w:tc>
          <w:tcPr>
            <w:tcW w:w="2913" w:type="dxa"/>
            <w:tcBorders>
              <w:top w:val="single" w:sz="4" w:space="0" w:color="000000"/>
              <w:left w:val="single" w:sz="4" w:space="0" w:color="000000"/>
              <w:bottom w:val="single" w:sz="4" w:space="0" w:color="000000"/>
              <w:right w:val="single" w:sz="4" w:space="0" w:color="000000"/>
            </w:tcBorders>
            <w:shd w:val="clear" w:color="auto" w:fill="9CC3E5"/>
          </w:tcPr>
          <w:p w14:paraId="2315F517"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Para finalizar, realizar las páginas 112 y 113 del libro “Cuenta Cuentas”.</w:t>
            </w:r>
          </w:p>
        </w:tc>
      </w:tr>
      <w:tr w:rsidR="000829C5" w14:paraId="6653B76D" w14:textId="77777777">
        <w:trPr>
          <w:trHeight w:val="64"/>
        </w:trPr>
        <w:tc>
          <w:tcPr>
            <w:tcW w:w="1555" w:type="dxa"/>
            <w:vMerge/>
            <w:tcBorders>
              <w:top w:val="single" w:sz="4" w:space="0" w:color="000000"/>
              <w:left w:val="single" w:sz="4" w:space="0" w:color="000000"/>
              <w:right w:val="single" w:sz="4" w:space="0" w:color="000000"/>
            </w:tcBorders>
            <w:vAlign w:val="center"/>
          </w:tcPr>
          <w:p w14:paraId="6427B9B8" w14:textId="77777777" w:rsidR="000829C5" w:rsidRDefault="000829C5">
            <w:pPr>
              <w:widowControl w:val="0"/>
              <w:pBdr>
                <w:top w:val="nil"/>
                <w:left w:val="nil"/>
                <w:bottom w:val="nil"/>
                <w:right w:val="nil"/>
                <w:between w:val="nil"/>
              </w:pBdr>
              <w:spacing w:after="0" w:line="276" w:lineRule="auto"/>
              <w:rPr>
                <w:rFonts w:ascii="Century Gothic" w:eastAsia="Century Gothic" w:hAnsi="Century Gothic" w:cs="Century Gothic"/>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00"/>
          </w:tcPr>
          <w:p w14:paraId="630CB876" w14:textId="77777777" w:rsidR="000829C5" w:rsidRDefault="00993804">
            <w:pPr>
              <w:jc w:val="both"/>
              <w:rPr>
                <w:rFonts w:ascii="Century Gothic" w:eastAsia="Century Gothic" w:hAnsi="Century Gothic" w:cs="Century Gothic"/>
                <w:color w:val="0563C1"/>
                <w:sz w:val="24"/>
                <w:szCs w:val="24"/>
                <w:u w:val="single"/>
              </w:rPr>
            </w:pPr>
            <w:r>
              <w:rPr>
                <w:rFonts w:ascii="Century Gothic" w:eastAsia="Century Gothic" w:hAnsi="Century Gothic" w:cs="Century Gothic"/>
                <w:sz w:val="24"/>
                <w:szCs w:val="24"/>
              </w:rPr>
              <w:t xml:space="preserve">Repasar las sílabas con r suave con el siguiente video </w:t>
            </w:r>
            <w:hyperlink r:id="rId25">
              <w:r>
                <w:rPr>
                  <w:rFonts w:ascii="Century Gothic" w:eastAsia="Century Gothic" w:hAnsi="Century Gothic" w:cs="Century Gothic"/>
                  <w:color w:val="0563C1"/>
                  <w:sz w:val="24"/>
                  <w:szCs w:val="24"/>
                  <w:u w:val="single"/>
                </w:rPr>
                <w:t>https://www.youtube.com/watch?v=c5bYpnliJEA</w:t>
              </w:r>
            </w:hyperlink>
            <w:r>
              <w:rPr>
                <w:rFonts w:ascii="Century Gothic" w:eastAsia="Century Gothic" w:hAnsi="Century Gothic" w:cs="Century Gothic"/>
                <w:color w:val="0563C1"/>
                <w:sz w:val="24"/>
                <w:szCs w:val="24"/>
                <w:u w:val="single"/>
              </w:rPr>
              <w:t xml:space="preserve"> </w:t>
            </w:r>
          </w:p>
          <w:p w14:paraId="7A0D60EE"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Después, recordar la lectura de tarea escribiendo en el pizarrón palabras y oraciones para que las vayan leyendo. </w:t>
            </w:r>
          </w:p>
        </w:tc>
        <w:tc>
          <w:tcPr>
            <w:tcW w:w="6520" w:type="dxa"/>
            <w:tcBorders>
              <w:top w:val="single" w:sz="4" w:space="0" w:color="000000"/>
              <w:left w:val="single" w:sz="4" w:space="0" w:color="000000"/>
              <w:bottom w:val="single" w:sz="4" w:space="0" w:color="000000"/>
              <w:right w:val="single" w:sz="4" w:space="0" w:color="000000"/>
            </w:tcBorders>
            <w:shd w:val="clear" w:color="auto" w:fill="FFFF00"/>
          </w:tcPr>
          <w:p w14:paraId="6E4C7109"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continuación, realizar de manera grupal y leyendo en voz alta las páginas 123 y 124 del libro “Arcoíris de letras”. </w:t>
            </w:r>
          </w:p>
          <w:p w14:paraId="059959BD" w14:textId="77777777" w:rsidR="000829C5" w:rsidRDefault="000829C5">
            <w:pPr>
              <w:rPr>
                <w:rFonts w:ascii="Century Gothic" w:eastAsia="Century Gothic" w:hAnsi="Century Gothic" w:cs="Century Gothic"/>
                <w:sz w:val="24"/>
                <w:szCs w:val="24"/>
              </w:rPr>
            </w:pPr>
          </w:p>
          <w:p w14:paraId="671457B0" w14:textId="77777777" w:rsidR="000829C5" w:rsidRDefault="000829C5">
            <w:pPr>
              <w:rPr>
                <w:rFonts w:ascii="Century Gothic" w:eastAsia="Century Gothic" w:hAnsi="Century Gothic" w:cs="Century Gothic"/>
                <w:sz w:val="24"/>
                <w:szCs w:val="24"/>
              </w:rPr>
            </w:pPr>
          </w:p>
          <w:p w14:paraId="1274E557" w14:textId="77777777" w:rsidR="000829C5" w:rsidRDefault="000829C5">
            <w:pPr>
              <w:rPr>
                <w:rFonts w:ascii="Century Gothic" w:eastAsia="Century Gothic" w:hAnsi="Century Gothic" w:cs="Century Gothic"/>
                <w:sz w:val="24"/>
                <w:szCs w:val="24"/>
              </w:rPr>
            </w:pPr>
          </w:p>
          <w:p w14:paraId="298EEB63" w14:textId="77777777" w:rsidR="000829C5" w:rsidRDefault="000829C5">
            <w:pPr>
              <w:rPr>
                <w:rFonts w:ascii="Century Gothic" w:eastAsia="Century Gothic" w:hAnsi="Century Gothic" w:cs="Century Gothic"/>
                <w:sz w:val="24"/>
                <w:szCs w:val="24"/>
              </w:rPr>
            </w:pPr>
          </w:p>
          <w:p w14:paraId="6AE8F1F4" w14:textId="77777777" w:rsidR="000829C5" w:rsidRDefault="000829C5">
            <w:pPr>
              <w:rPr>
                <w:rFonts w:ascii="Century Gothic" w:eastAsia="Century Gothic" w:hAnsi="Century Gothic" w:cs="Century Gothic"/>
                <w:sz w:val="24"/>
                <w:szCs w:val="24"/>
              </w:rPr>
            </w:pPr>
          </w:p>
          <w:p w14:paraId="0597184D" w14:textId="77777777" w:rsidR="000829C5" w:rsidRDefault="000829C5">
            <w:pPr>
              <w:rPr>
                <w:rFonts w:ascii="Century Gothic" w:eastAsia="Century Gothic" w:hAnsi="Century Gothic" w:cs="Century Gothic"/>
                <w:sz w:val="24"/>
                <w:szCs w:val="24"/>
              </w:rPr>
            </w:pPr>
          </w:p>
        </w:tc>
        <w:tc>
          <w:tcPr>
            <w:tcW w:w="2913" w:type="dxa"/>
            <w:tcBorders>
              <w:top w:val="single" w:sz="4" w:space="0" w:color="000000"/>
              <w:left w:val="single" w:sz="4" w:space="0" w:color="000000"/>
              <w:bottom w:val="single" w:sz="4" w:space="0" w:color="000000"/>
              <w:right w:val="single" w:sz="4" w:space="0" w:color="000000"/>
            </w:tcBorders>
            <w:shd w:val="clear" w:color="auto" w:fill="FFFF00"/>
          </w:tcPr>
          <w:p w14:paraId="108C02CA"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finalizar, realizar una lectura de palabras con r fuerte, doble r y r suave en el pizarrón a través tarjetas que estarán pegadas debajo de su silla. Después, deberán pegarlas en el pizarrón con el dibujo que les corresponda. </w:t>
            </w:r>
          </w:p>
        </w:tc>
      </w:tr>
      <w:tr w:rsidR="000829C5" w14:paraId="7B694600" w14:textId="77777777">
        <w:trPr>
          <w:trHeight w:val="64"/>
        </w:trPr>
        <w:tc>
          <w:tcPr>
            <w:tcW w:w="1555" w:type="dxa"/>
            <w:tcBorders>
              <w:top w:val="single" w:sz="4" w:space="0" w:color="000000"/>
              <w:left w:val="single" w:sz="4" w:space="0" w:color="000000"/>
              <w:bottom w:val="single" w:sz="4" w:space="0" w:color="000000"/>
              <w:right w:val="single" w:sz="4" w:space="0" w:color="000000"/>
            </w:tcBorders>
            <w:vAlign w:val="center"/>
          </w:tcPr>
          <w:p w14:paraId="34B0CBB5"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Jueves 14 de marzo</w:t>
            </w:r>
          </w:p>
          <w:p w14:paraId="7D83A2EF" w14:textId="77777777" w:rsidR="000829C5" w:rsidRDefault="000829C5">
            <w:pPr>
              <w:jc w:val="center"/>
              <w:rPr>
                <w:rFonts w:ascii="Century Gothic" w:eastAsia="Century Gothic" w:hAnsi="Century Gothic" w:cs="Century Gothic"/>
                <w:b/>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9CC3E5"/>
          </w:tcPr>
          <w:p w14:paraId="3E0EB644"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COMPRA Y VENTA EN EL SALÓN </w:t>
            </w:r>
          </w:p>
          <w:p w14:paraId="557329E4"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Proporcionar dinero didáctico a cada alumno y explicar que tendrán la oportunidad de realizar la compra de máximo 3 productos. </w:t>
            </w:r>
          </w:p>
          <w:p w14:paraId="3E1AEBD7" w14:textId="77777777" w:rsidR="000829C5" w:rsidRDefault="000829C5">
            <w:pPr>
              <w:jc w:val="both"/>
              <w:rPr>
                <w:rFonts w:ascii="Century Gothic" w:eastAsia="Century Gothic" w:hAnsi="Century Gothic" w:cs="Century Gothic"/>
                <w:sz w:val="24"/>
                <w:szCs w:val="24"/>
              </w:rPr>
            </w:pPr>
          </w:p>
        </w:tc>
        <w:tc>
          <w:tcPr>
            <w:tcW w:w="6520" w:type="dxa"/>
            <w:tcBorders>
              <w:top w:val="single" w:sz="4" w:space="0" w:color="000000"/>
              <w:left w:val="single" w:sz="4" w:space="0" w:color="000000"/>
              <w:bottom w:val="single" w:sz="4" w:space="0" w:color="000000"/>
              <w:right w:val="single" w:sz="4" w:space="0" w:color="000000"/>
            </w:tcBorders>
            <w:shd w:val="clear" w:color="auto" w:fill="9CC3E5"/>
          </w:tcPr>
          <w:p w14:paraId="29D6730B"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mostrarles canastas con diversos productos del supermercado y sus precios acomodados en diferentes partes del salón en mesas. </w:t>
            </w:r>
          </w:p>
          <w:p w14:paraId="230841F8"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realizar una representación de compra y venta. </w:t>
            </w:r>
          </w:p>
        </w:tc>
        <w:tc>
          <w:tcPr>
            <w:tcW w:w="2913" w:type="dxa"/>
            <w:tcBorders>
              <w:top w:val="single" w:sz="4" w:space="0" w:color="000000"/>
              <w:left w:val="single" w:sz="4" w:space="0" w:color="000000"/>
              <w:bottom w:val="single" w:sz="4" w:space="0" w:color="000000"/>
              <w:right w:val="single" w:sz="4" w:space="0" w:color="000000"/>
            </w:tcBorders>
            <w:shd w:val="clear" w:color="auto" w:fill="9CC3E5"/>
          </w:tcPr>
          <w:p w14:paraId="0ED779D3"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finalizar, realizar una hoja de trabajo similar a la actividad anterior. </w:t>
            </w:r>
          </w:p>
        </w:tc>
      </w:tr>
      <w:tr w:rsidR="000829C5" w14:paraId="6ABC30F3" w14:textId="77777777">
        <w:trPr>
          <w:trHeight w:val="64"/>
        </w:trPr>
        <w:tc>
          <w:tcPr>
            <w:tcW w:w="1555" w:type="dxa"/>
            <w:vMerge w:val="restart"/>
            <w:tcBorders>
              <w:top w:val="single" w:sz="4" w:space="0" w:color="000000"/>
              <w:left w:val="single" w:sz="4" w:space="0" w:color="000000"/>
              <w:right w:val="single" w:sz="4" w:space="0" w:color="000000"/>
            </w:tcBorders>
            <w:vAlign w:val="center"/>
          </w:tcPr>
          <w:p w14:paraId="10AF709A"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Viernes 15 de marzo </w:t>
            </w:r>
          </w:p>
        </w:tc>
        <w:tc>
          <w:tcPr>
            <w:tcW w:w="3402" w:type="dxa"/>
            <w:tcBorders>
              <w:top w:val="single" w:sz="4" w:space="0" w:color="000000"/>
              <w:left w:val="single" w:sz="4" w:space="0" w:color="000000"/>
              <w:bottom w:val="single" w:sz="4" w:space="0" w:color="000000"/>
              <w:right w:val="single" w:sz="4" w:space="0" w:color="000000"/>
            </w:tcBorders>
            <w:shd w:val="clear" w:color="auto" w:fill="FFFF00"/>
          </w:tcPr>
          <w:p w14:paraId="357F8E80"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LOS LETREROS DEL SUPER </w:t>
            </w:r>
          </w:p>
          <w:p w14:paraId="798A9412"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Pegar varias cartulinas alrededor del salón en forma de estantes del supermercado con letreros de los productos que venden en cada uno. </w:t>
            </w:r>
          </w:p>
          <w:p w14:paraId="545F72FE" w14:textId="77777777" w:rsidR="000829C5" w:rsidRDefault="00993804">
            <w:pPr>
              <w:jc w:val="both"/>
              <w:rPr>
                <w:rFonts w:ascii="Century Gothic" w:eastAsia="Century Gothic" w:hAnsi="Century Gothic" w:cs="Century Gothic"/>
                <w:sz w:val="24"/>
                <w:szCs w:val="24"/>
              </w:rPr>
            </w:pPr>
            <w:r>
              <w:rPr>
                <w:noProof/>
              </w:rPr>
              <w:lastRenderedPageBreak/>
              <w:drawing>
                <wp:anchor distT="0" distB="0" distL="114300" distR="114300" simplePos="0" relativeHeight="251665408" behindDoc="0" locked="0" layoutInCell="1" hidden="0" allowOverlap="1" wp14:anchorId="44D24ADD" wp14:editId="528ED627">
                  <wp:simplePos x="0" y="0"/>
                  <wp:positionH relativeFrom="column">
                    <wp:posOffset>258417</wp:posOffset>
                  </wp:positionH>
                  <wp:positionV relativeFrom="paragraph">
                    <wp:posOffset>27995</wp:posOffset>
                  </wp:positionV>
                  <wp:extent cx="1294130" cy="1182370"/>
                  <wp:effectExtent l="0" t="0" r="0" b="0"/>
                  <wp:wrapSquare wrapText="bothSides" distT="0" distB="0" distL="114300" distR="114300"/>
                  <wp:docPr id="21391212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l="25108" t="56066" r="54782" b="11252"/>
                          <a:stretch>
                            <a:fillRect/>
                          </a:stretch>
                        </pic:blipFill>
                        <pic:spPr>
                          <a:xfrm>
                            <a:off x="0" y="0"/>
                            <a:ext cx="1294130" cy="1182370"/>
                          </a:xfrm>
                          <a:prstGeom prst="rect">
                            <a:avLst/>
                          </a:prstGeom>
                          <a:ln/>
                        </pic:spPr>
                      </pic:pic>
                    </a:graphicData>
                  </a:graphic>
                </wp:anchor>
              </w:drawing>
            </w:r>
          </w:p>
        </w:tc>
        <w:tc>
          <w:tcPr>
            <w:tcW w:w="6520" w:type="dxa"/>
            <w:tcBorders>
              <w:top w:val="single" w:sz="4" w:space="0" w:color="000000"/>
              <w:left w:val="single" w:sz="4" w:space="0" w:color="000000"/>
              <w:bottom w:val="single" w:sz="4" w:space="0" w:color="000000"/>
              <w:right w:val="single" w:sz="4" w:space="0" w:color="000000"/>
            </w:tcBorders>
            <w:shd w:val="clear" w:color="auto" w:fill="FFFF00"/>
          </w:tcPr>
          <w:p w14:paraId="6CCB6F3C"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Enseguida, proporcionarles un folleto del supermercado y con tijeras y pegamento realizar una </w:t>
            </w:r>
            <w:r>
              <w:rPr>
                <w:rFonts w:ascii="Century Gothic" w:eastAsia="Century Gothic" w:hAnsi="Century Gothic" w:cs="Century Gothic"/>
                <w:sz w:val="24"/>
                <w:szCs w:val="24"/>
              </w:rPr>
              <w:lastRenderedPageBreak/>
              <w:t xml:space="preserve">clasificación de estos productos donde deberán leer los letreros para pegarlos donde corresponda. </w:t>
            </w:r>
            <w:r>
              <w:rPr>
                <w:noProof/>
              </w:rPr>
              <w:drawing>
                <wp:anchor distT="0" distB="0" distL="114300" distR="114300" simplePos="0" relativeHeight="251666432" behindDoc="0" locked="0" layoutInCell="1" hidden="0" allowOverlap="1" wp14:anchorId="4CBA7627" wp14:editId="285383CC">
                  <wp:simplePos x="0" y="0"/>
                  <wp:positionH relativeFrom="column">
                    <wp:posOffset>1193165</wp:posOffset>
                  </wp:positionH>
                  <wp:positionV relativeFrom="paragraph">
                    <wp:posOffset>878205</wp:posOffset>
                  </wp:positionV>
                  <wp:extent cx="1570355" cy="2014220"/>
                  <wp:effectExtent l="0" t="0" r="0" b="0"/>
                  <wp:wrapSquare wrapText="bothSides" distT="0" distB="0" distL="114300" distR="114300"/>
                  <wp:docPr id="21391212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l="15489" t="20931" r="6179" b="3629"/>
                          <a:stretch>
                            <a:fillRect/>
                          </a:stretch>
                        </pic:blipFill>
                        <pic:spPr>
                          <a:xfrm>
                            <a:off x="0" y="0"/>
                            <a:ext cx="1570355" cy="2014220"/>
                          </a:xfrm>
                          <a:prstGeom prst="rect">
                            <a:avLst/>
                          </a:prstGeom>
                          <a:ln/>
                        </pic:spPr>
                      </pic:pic>
                    </a:graphicData>
                  </a:graphic>
                </wp:anchor>
              </w:drawing>
            </w:r>
          </w:p>
          <w:p w14:paraId="53773F64" w14:textId="77777777" w:rsidR="000829C5" w:rsidRDefault="000829C5">
            <w:pPr>
              <w:rPr>
                <w:rFonts w:ascii="Century Gothic" w:eastAsia="Century Gothic" w:hAnsi="Century Gothic" w:cs="Century Gothic"/>
                <w:sz w:val="24"/>
                <w:szCs w:val="24"/>
              </w:rPr>
            </w:pPr>
          </w:p>
          <w:p w14:paraId="20C7BD11" w14:textId="77777777" w:rsidR="000829C5" w:rsidRDefault="00993804">
            <w:pPr>
              <w:tabs>
                <w:tab w:val="left" w:pos="1612"/>
              </w:tabs>
              <w:rPr>
                <w:rFonts w:ascii="Century Gothic" w:eastAsia="Century Gothic" w:hAnsi="Century Gothic" w:cs="Century Gothic"/>
                <w:sz w:val="24"/>
                <w:szCs w:val="24"/>
              </w:rPr>
            </w:pPr>
            <w:r>
              <w:rPr>
                <w:rFonts w:ascii="Century Gothic" w:eastAsia="Century Gothic" w:hAnsi="Century Gothic" w:cs="Century Gothic"/>
                <w:sz w:val="24"/>
                <w:szCs w:val="24"/>
              </w:rPr>
              <w:tab/>
            </w:r>
          </w:p>
        </w:tc>
        <w:tc>
          <w:tcPr>
            <w:tcW w:w="2913" w:type="dxa"/>
            <w:tcBorders>
              <w:top w:val="single" w:sz="4" w:space="0" w:color="000000"/>
              <w:left w:val="single" w:sz="4" w:space="0" w:color="000000"/>
              <w:bottom w:val="single" w:sz="4" w:space="0" w:color="000000"/>
              <w:right w:val="single" w:sz="4" w:space="0" w:color="000000"/>
            </w:tcBorders>
            <w:shd w:val="clear" w:color="auto" w:fill="FFFF00"/>
          </w:tcPr>
          <w:p w14:paraId="29ACF192"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Para finalizar, realizar una hoja de trabajo similar a la actividad anterior. </w:t>
            </w:r>
          </w:p>
        </w:tc>
      </w:tr>
      <w:tr w:rsidR="000829C5" w14:paraId="17B42DF5" w14:textId="77777777">
        <w:trPr>
          <w:trHeight w:val="64"/>
        </w:trPr>
        <w:tc>
          <w:tcPr>
            <w:tcW w:w="1555" w:type="dxa"/>
            <w:vMerge/>
            <w:tcBorders>
              <w:top w:val="single" w:sz="4" w:space="0" w:color="000000"/>
              <w:left w:val="single" w:sz="4" w:space="0" w:color="000000"/>
              <w:right w:val="single" w:sz="4" w:space="0" w:color="000000"/>
            </w:tcBorders>
            <w:vAlign w:val="center"/>
          </w:tcPr>
          <w:p w14:paraId="50AEBBFC" w14:textId="77777777" w:rsidR="000829C5" w:rsidRDefault="000829C5">
            <w:pPr>
              <w:widowControl w:val="0"/>
              <w:pBdr>
                <w:top w:val="nil"/>
                <w:left w:val="nil"/>
                <w:bottom w:val="nil"/>
                <w:right w:val="nil"/>
                <w:between w:val="nil"/>
              </w:pBdr>
              <w:spacing w:after="0" w:line="276" w:lineRule="auto"/>
              <w:rPr>
                <w:rFonts w:ascii="Century Gothic" w:eastAsia="Century Gothic" w:hAnsi="Century Gothic" w:cs="Century Gothic"/>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00"/>
          </w:tcPr>
          <w:p w14:paraId="5A6E86FD"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Repasar la fonología de r suave leyendo palabras en el pizarrón. </w:t>
            </w:r>
          </w:p>
        </w:tc>
        <w:tc>
          <w:tcPr>
            <w:tcW w:w="6520" w:type="dxa"/>
            <w:tcBorders>
              <w:top w:val="single" w:sz="4" w:space="0" w:color="000000"/>
              <w:left w:val="single" w:sz="4" w:space="0" w:color="000000"/>
              <w:bottom w:val="single" w:sz="4" w:space="0" w:color="000000"/>
              <w:right w:val="single" w:sz="4" w:space="0" w:color="000000"/>
            </w:tcBorders>
            <w:shd w:val="clear" w:color="auto" w:fill="FFFF00"/>
          </w:tcPr>
          <w:p w14:paraId="5D3D8CF2" w14:textId="77777777" w:rsidR="000829C5" w:rsidRDefault="00993804">
            <w:r>
              <w:rPr>
                <w:rFonts w:ascii="Century Gothic" w:eastAsia="Century Gothic" w:hAnsi="Century Gothic" w:cs="Century Gothic"/>
                <w:sz w:val="24"/>
                <w:szCs w:val="24"/>
              </w:rPr>
              <w:t xml:space="preserve">En su cuaderno, realizar un dictado de palabras en la que los niños pongan en práctica el uso de la letra r suave en combinación con silabas de letras vistas anteriormente. </w:t>
            </w:r>
          </w:p>
        </w:tc>
        <w:tc>
          <w:tcPr>
            <w:tcW w:w="2913" w:type="dxa"/>
            <w:tcBorders>
              <w:top w:val="single" w:sz="4" w:space="0" w:color="000000"/>
              <w:left w:val="single" w:sz="4" w:space="0" w:color="000000"/>
              <w:bottom w:val="single" w:sz="4" w:space="0" w:color="000000"/>
              <w:right w:val="single" w:sz="4" w:space="0" w:color="000000"/>
            </w:tcBorders>
            <w:shd w:val="clear" w:color="auto" w:fill="FFFF00"/>
          </w:tcPr>
          <w:p w14:paraId="1D55157B"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Para terminar, verificar juntos si las palabras del dictado las escribieron de manera correcta y observar en que fallaron.</w:t>
            </w:r>
          </w:p>
          <w:p w14:paraId="6425C2EF" w14:textId="77777777" w:rsidR="000829C5" w:rsidRDefault="000829C5">
            <w:pPr>
              <w:rPr>
                <w:rFonts w:ascii="Century Gothic" w:eastAsia="Century Gothic" w:hAnsi="Century Gothic" w:cs="Century Gothic"/>
                <w:sz w:val="24"/>
                <w:szCs w:val="24"/>
              </w:rPr>
            </w:pPr>
          </w:p>
        </w:tc>
      </w:tr>
      <w:tr w:rsidR="000829C5" w14:paraId="2F6990AE" w14:textId="77777777">
        <w:trPr>
          <w:trHeight w:val="64"/>
        </w:trPr>
        <w:tc>
          <w:tcPr>
            <w:tcW w:w="1555" w:type="dxa"/>
            <w:tcBorders>
              <w:top w:val="single" w:sz="4" w:space="0" w:color="000000"/>
              <w:left w:val="single" w:sz="4" w:space="0" w:color="000000"/>
              <w:bottom w:val="single" w:sz="4" w:space="0" w:color="000000"/>
              <w:right w:val="single" w:sz="4" w:space="0" w:color="000000"/>
            </w:tcBorders>
            <w:vAlign w:val="center"/>
          </w:tcPr>
          <w:p w14:paraId="7653CF64" w14:textId="77777777" w:rsidR="000829C5" w:rsidRDefault="00993804">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Lunes 18 de marzo </w:t>
            </w:r>
          </w:p>
          <w:p w14:paraId="084822CC" w14:textId="77777777" w:rsidR="000829C5" w:rsidRDefault="000829C5">
            <w:pPr>
              <w:jc w:val="center"/>
              <w:rPr>
                <w:rFonts w:ascii="Century Gothic" w:eastAsia="Century Gothic" w:hAnsi="Century Gothic" w:cs="Century Gothic"/>
                <w:b/>
                <w:sz w:val="24"/>
                <w:szCs w:val="24"/>
              </w:rPr>
            </w:pPr>
          </w:p>
        </w:tc>
        <w:tc>
          <w:tcPr>
            <w:tcW w:w="1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526B9C23" w14:textId="77777777" w:rsidR="000829C5" w:rsidRDefault="000829C5">
            <w:pPr>
              <w:jc w:val="center"/>
              <w:rPr>
                <w:rFonts w:ascii="Century Gothic" w:eastAsia="Century Gothic" w:hAnsi="Century Gothic" w:cs="Century Gothic"/>
                <w:sz w:val="24"/>
                <w:szCs w:val="24"/>
              </w:rPr>
            </w:pPr>
          </w:p>
          <w:p w14:paraId="0551D51E"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40"/>
                <w:szCs w:val="40"/>
              </w:rPr>
              <w:t>ASUETO</w:t>
            </w:r>
          </w:p>
        </w:tc>
      </w:tr>
      <w:tr w:rsidR="000829C5" w14:paraId="34C499CB" w14:textId="77777777">
        <w:trPr>
          <w:trHeight w:val="64"/>
        </w:trPr>
        <w:tc>
          <w:tcPr>
            <w:tcW w:w="1555" w:type="dxa"/>
            <w:tcBorders>
              <w:top w:val="single" w:sz="4" w:space="0" w:color="000000"/>
              <w:left w:val="single" w:sz="4" w:space="0" w:color="000000"/>
              <w:bottom w:val="single" w:sz="4" w:space="0" w:color="000000"/>
              <w:right w:val="single" w:sz="4" w:space="0" w:color="000000"/>
            </w:tcBorders>
            <w:vAlign w:val="center"/>
          </w:tcPr>
          <w:p w14:paraId="7FE02033"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Martes 19 de marzo </w:t>
            </w:r>
          </w:p>
        </w:tc>
        <w:tc>
          <w:tcPr>
            <w:tcW w:w="3402" w:type="dxa"/>
            <w:tcBorders>
              <w:top w:val="single" w:sz="4" w:space="0" w:color="000000"/>
              <w:left w:val="single" w:sz="4" w:space="0" w:color="000000"/>
              <w:bottom w:val="single" w:sz="4" w:space="0" w:color="000000"/>
              <w:right w:val="single" w:sz="4" w:space="0" w:color="000000"/>
            </w:tcBorders>
            <w:shd w:val="clear" w:color="auto" w:fill="9CC3E5"/>
          </w:tcPr>
          <w:p w14:paraId="54403F2F"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MI ALCANCIA Y LOS AHORROS </w:t>
            </w:r>
          </w:p>
          <w:p w14:paraId="3FC4D540"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Comentar acerca del uso de las alcancías, para que sirven y en que nos ayuda el ahorrar.</w:t>
            </w:r>
          </w:p>
          <w:p w14:paraId="7D35D6A8" w14:textId="77777777" w:rsidR="000829C5" w:rsidRDefault="00116F8F">
            <w:pPr>
              <w:jc w:val="both"/>
              <w:rPr>
                <w:rFonts w:ascii="Century Gothic" w:eastAsia="Century Gothic" w:hAnsi="Century Gothic" w:cs="Century Gothic"/>
                <w:sz w:val="24"/>
                <w:szCs w:val="24"/>
              </w:rPr>
            </w:pPr>
            <w:hyperlink r:id="rId28">
              <w:r w:rsidR="00993804">
                <w:rPr>
                  <w:rFonts w:ascii="Century Gothic" w:eastAsia="Century Gothic" w:hAnsi="Century Gothic" w:cs="Century Gothic"/>
                  <w:color w:val="0563C1"/>
                  <w:sz w:val="24"/>
                  <w:szCs w:val="24"/>
                  <w:u w:val="single"/>
                </w:rPr>
                <w:t>https://wordwall.net/es/resource/13456284/pensamiento-matem%C3%A1tico</w:t>
              </w:r>
            </w:hyperlink>
            <w:r w:rsidR="00993804">
              <w:rPr>
                <w:rFonts w:ascii="Century Gothic" w:eastAsia="Century Gothic" w:hAnsi="Century Gothic" w:cs="Century Gothic"/>
                <w:sz w:val="24"/>
                <w:szCs w:val="24"/>
              </w:rPr>
              <w:t xml:space="preserve"> </w:t>
            </w:r>
          </w:p>
        </w:tc>
        <w:tc>
          <w:tcPr>
            <w:tcW w:w="6520" w:type="dxa"/>
            <w:tcBorders>
              <w:top w:val="single" w:sz="4" w:space="0" w:color="000000"/>
              <w:left w:val="single" w:sz="4" w:space="0" w:color="000000"/>
              <w:bottom w:val="single" w:sz="4" w:space="0" w:color="000000"/>
              <w:right w:val="single" w:sz="4" w:space="0" w:color="000000"/>
            </w:tcBorders>
            <w:shd w:val="clear" w:color="auto" w:fill="9CC3E5"/>
          </w:tcPr>
          <w:p w14:paraId="1578E624"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A través de la alcancía de un cerdito proyectada en el pizarrón pedir que pongan ciertas cantidades de </w:t>
            </w:r>
            <w:r>
              <w:rPr>
                <w:rFonts w:ascii="Century Gothic" w:eastAsia="Century Gothic" w:hAnsi="Century Gothic" w:cs="Century Gothic"/>
                <w:sz w:val="24"/>
                <w:szCs w:val="24"/>
              </w:rPr>
              <w:lastRenderedPageBreak/>
              <w:t xml:space="preserve">dinero con las monedas gigantes usadas previamente.  </w:t>
            </w:r>
            <w:r>
              <w:rPr>
                <w:noProof/>
              </w:rPr>
              <w:drawing>
                <wp:anchor distT="0" distB="0" distL="114300" distR="114300" simplePos="0" relativeHeight="251667456" behindDoc="0" locked="0" layoutInCell="1" hidden="0" allowOverlap="1" wp14:anchorId="26F3E37B" wp14:editId="756AAC43">
                  <wp:simplePos x="0" y="0"/>
                  <wp:positionH relativeFrom="column">
                    <wp:posOffset>1272761</wp:posOffset>
                  </wp:positionH>
                  <wp:positionV relativeFrom="paragraph">
                    <wp:posOffset>750101</wp:posOffset>
                  </wp:positionV>
                  <wp:extent cx="1771650" cy="2106295"/>
                  <wp:effectExtent l="0" t="0" r="0" b="0"/>
                  <wp:wrapSquare wrapText="bothSides" distT="0" distB="0" distL="114300" distR="114300"/>
                  <wp:docPr id="21391212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t="19214"/>
                          <a:stretch>
                            <a:fillRect/>
                          </a:stretch>
                        </pic:blipFill>
                        <pic:spPr>
                          <a:xfrm>
                            <a:off x="0" y="0"/>
                            <a:ext cx="1771650" cy="2106295"/>
                          </a:xfrm>
                          <a:prstGeom prst="rect">
                            <a:avLst/>
                          </a:prstGeom>
                          <a:ln/>
                        </pic:spPr>
                      </pic:pic>
                    </a:graphicData>
                  </a:graphic>
                </wp:anchor>
              </w:drawing>
            </w:r>
          </w:p>
          <w:p w14:paraId="5A21B756" w14:textId="77777777" w:rsidR="000829C5" w:rsidRDefault="000829C5">
            <w:pPr>
              <w:rPr>
                <w:rFonts w:ascii="Century Gothic" w:eastAsia="Century Gothic" w:hAnsi="Century Gothic" w:cs="Century Gothic"/>
                <w:sz w:val="24"/>
                <w:szCs w:val="24"/>
              </w:rPr>
            </w:pPr>
          </w:p>
        </w:tc>
        <w:tc>
          <w:tcPr>
            <w:tcW w:w="2913" w:type="dxa"/>
            <w:tcBorders>
              <w:top w:val="single" w:sz="4" w:space="0" w:color="000000"/>
              <w:left w:val="single" w:sz="4" w:space="0" w:color="000000"/>
              <w:bottom w:val="single" w:sz="4" w:space="0" w:color="000000"/>
              <w:right w:val="single" w:sz="4" w:space="0" w:color="000000"/>
            </w:tcBorders>
            <w:shd w:val="clear" w:color="auto" w:fill="9CC3E5"/>
          </w:tcPr>
          <w:p w14:paraId="5A834A4A" w14:textId="6A20AAEF"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Para finalizar, hacer una alcancía en forma de cerdito con vaso desechable, cartulina, foami y pintura. Dicha alcancía les servirá el </w:t>
            </w:r>
            <w:r>
              <w:rPr>
                <w:rFonts w:ascii="Century Gothic" w:eastAsia="Century Gothic" w:hAnsi="Century Gothic" w:cs="Century Gothic"/>
                <w:sz w:val="24"/>
                <w:szCs w:val="24"/>
              </w:rPr>
              <w:lastRenderedPageBreak/>
              <w:t xml:space="preserve">resto del ciclo para incentivarlos a ahorrar realizando tareas domésticas sencillas en casa a cambio de monedas para meter en su alcancía. Este acuerdo, se planteará directamente con los papás y se les mandará una lista de estas tareas para que se realicen en casa. </w:t>
            </w:r>
          </w:p>
          <w:p w14:paraId="79C5CFDF" w14:textId="77777777" w:rsidR="000829C5" w:rsidRDefault="00993804">
            <w:pPr>
              <w:rPr>
                <w:rFonts w:ascii="Century Gothic" w:eastAsia="Century Gothic" w:hAnsi="Century Gothic" w:cs="Century Gothic"/>
                <w:sz w:val="24"/>
                <w:szCs w:val="24"/>
              </w:rPr>
            </w:pPr>
            <w:r>
              <w:rPr>
                <w:noProof/>
              </w:rPr>
              <w:drawing>
                <wp:anchor distT="0" distB="0" distL="114300" distR="114300" simplePos="0" relativeHeight="251668480" behindDoc="0" locked="0" layoutInCell="1" hidden="0" allowOverlap="1" wp14:anchorId="185F8A97" wp14:editId="24548D43">
                  <wp:simplePos x="0" y="0"/>
                  <wp:positionH relativeFrom="column">
                    <wp:posOffset>-4692</wp:posOffset>
                  </wp:positionH>
                  <wp:positionV relativeFrom="paragraph">
                    <wp:posOffset>-3643</wp:posOffset>
                  </wp:positionV>
                  <wp:extent cx="1712595" cy="963930"/>
                  <wp:effectExtent l="0" t="0" r="0" b="0"/>
                  <wp:wrapSquare wrapText="bothSides" distT="0" distB="0" distL="114300" distR="114300"/>
                  <wp:docPr id="213912124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0"/>
                          <a:srcRect/>
                          <a:stretch>
                            <a:fillRect/>
                          </a:stretch>
                        </pic:blipFill>
                        <pic:spPr>
                          <a:xfrm>
                            <a:off x="0" y="0"/>
                            <a:ext cx="1712595" cy="963930"/>
                          </a:xfrm>
                          <a:prstGeom prst="rect">
                            <a:avLst/>
                          </a:prstGeom>
                          <a:ln/>
                        </pic:spPr>
                      </pic:pic>
                    </a:graphicData>
                  </a:graphic>
                </wp:anchor>
              </w:drawing>
            </w:r>
          </w:p>
        </w:tc>
      </w:tr>
      <w:tr w:rsidR="000829C5" w14:paraId="20B33CC2" w14:textId="77777777">
        <w:trPr>
          <w:trHeight w:val="64"/>
        </w:trPr>
        <w:tc>
          <w:tcPr>
            <w:tcW w:w="1555" w:type="dxa"/>
            <w:tcBorders>
              <w:left w:val="single" w:sz="4" w:space="0" w:color="000000"/>
              <w:bottom w:val="single" w:sz="4" w:space="0" w:color="000000"/>
              <w:right w:val="single" w:sz="4" w:space="0" w:color="000000"/>
            </w:tcBorders>
            <w:vAlign w:val="center"/>
          </w:tcPr>
          <w:p w14:paraId="754CDD48"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 xml:space="preserve">Miércoles 20 de marzo </w:t>
            </w:r>
          </w:p>
        </w:tc>
        <w:tc>
          <w:tcPr>
            <w:tcW w:w="3402" w:type="dxa"/>
            <w:tcBorders>
              <w:top w:val="single" w:sz="4" w:space="0" w:color="000000"/>
              <w:left w:val="single" w:sz="4" w:space="0" w:color="000000"/>
              <w:bottom w:val="single" w:sz="4" w:space="0" w:color="000000"/>
              <w:right w:val="single" w:sz="4" w:space="0" w:color="000000"/>
            </w:tcBorders>
            <w:shd w:val="clear" w:color="auto" w:fill="FFFF00"/>
          </w:tcPr>
          <w:p w14:paraId="20D1F983"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LISTA DEL SUPER </w:t>
            </w:r>
          </w:p>
          <w:p w14:paraId="325DCEDD"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Cuestionar que necesitamos para recordar lo que vamos a comprar en el super. Escuchar sus inferencias. </w:t>
            </w:r>
          </w:p>
          <w:p w14:paraId="53D5B792"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Después, proporcionarles una hoja de trabajo con productos y una lista vacía enumerada para que elijan que van a comprar y </w:t>
            </w:r>
            <w:r>
              <w:rPr>
                <w:rFonts w:ascii="Century Gothic" w:eastAsia="Century Gothic" w:hAnsi="Century Gothic" w:cs="Century Gothic"/>
                <w:sz w:val="24"/>
                <w:szCs w:val="24"/>
              </w:rPr>
              <w:lastRenderedPageBreak/>
              <w:t xml:space="preserve">escribir el nombre de cada producto. </w:t>
            </w:r>
          </w:p>
        </w:tc>
        <w:tc>
          <w:tcPr>
            <w:tcW w:w="6520" w:type="dxa"/>
            <w:tcBorders>
              <w:top w:val="single" w:sz="4" w:space="0" w:color="000000"/>
              <w:left w:val="single" w:sz="4" w:space="0" w:color="000000"/>
              <w:bottom w:val="single" w:sz="4" w:space="0" w:color="000000"/>
              <w:right w:val="single" w:sz="4" w:space="0" w:color="000000"/>
            </w:tcBorders>
            <w:shd w:val="clear" w:color="auto" w:fill="FFFF00"/>
          </w:tcPr>
          <w:p w14:paraId="48F03A39"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Enseguida, con dicha lista, comentarles que haremos una representación de compra y venta el supermercado con los empaques reciclados que estuvieron trayendo a lo largo de estas semanas. </w:t>
            </w:r>
          </w:p>
          <w:p w14:paraId="42F682E9"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Después, designar los roles (vendedores-compradores) y proporcionar el dinero y canasta o carrito a los compradores. Acomodar en su estación designada con máquina registradora a cada vendedor con su vestuario correspondiente (chaleco y gorra). ESTOS ROLES SE INTERCAMBIARÁN DESPUÉS DE DETERMINADO TIEMPO. </w:t>
            </w:r>
          </w:p>
        </w:tc>
        <w:tc>
          <w:tcPr>
            <w:tcW w:w="2913" w:type="dxa"/>
            <w:tcBorders>
              <w:top w:val="single" w:sz="4" w:space="0" w:color="000000"/>
              <w:left w:val="single" w:sz="4" w:space="0" w:color="000000"/>
              <w:bottom w:val="single" w:sz="4" w:space="0" w:color="000000"/>
              <w:right w:val="single" w:sz="4" w:space="0" w:color="000000"/>
            </w:tcBorders>
            <w:shd w:val="clear" w:color="auto" w:fill="FFFF00"/>
          </w:tcPr>
          <w:p w14:paraId="0608F532"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Para finalizar, plantear problemas simples y permitir que pongan en práctica los conocimientos adquiridos durante esta semana. Invitar a niños de otros grupos a comprar en “</w:t>
            </w:r>
            <w:proofErr w:type="spellStart"/>
            <w:r>
              <w:rPr>
                <w:rFonts w:ascii="Century Gothic" w:eastAsia="Century Gothic" w:hAnsi="Century Gothic" w:cs="Century Gothic"/>
                <w:sz w:val="24"/>
                <w:szCs w:val="24"/>
              </w:rPr>
              <w:t>Gandhimart</w:t>
            </w:r>
            <w:proofErr w:type="spellEnd"/>
            <w:r>
              <w:rPr>
                <w:rFonts w:ascii="Century Gothic" w:eastAsia="Century Gothic" w:hAnsi="Century Gothic" w:cs="Century Gothic"/>
                <w:sz w:val="24"/>
                <w:szCs w:val="24"/>
              </w:rPr>
              <w:t>”.</w:t>
            </w:r>
          </w:p>
        </w:tc>
      </w:tr>
      <w:tr w:rsidR="000829C5" w14:paraId="5DE99023" w14:textId="77777777">
        <w:trPr>
          <w:trHeight w:val="64"/>
        </w:trPr>
        <w:tc>
          <w:tcPr>
            <w:tcW w:w="1555" w:type="dxa"/>
            <w:tcBorders>
              <w:top w:val="single" w:sz="4" w:space="0" w:color="000000"/>
              <w:left w:val="single" w:sz="4" w:space="0" w:color="000000"/>
              <w:bottom w:val="single" w:sz="4" w:space="0" w:color="000000"/>
              <w:right w:val="single" w:sz="4" w:space="0" w:color="000000"/>
            </w:tcBorders>
            <w:vAlign w:val="center"/>
          </w:tcPr>
          <w:p w14:paraId="172E9DCB"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Jueves 21 de marzo  </w:t>
            </w:r>
          </w:p>
        </w:tc>
        <w:tc>
          <w:tcPr>
            <w:tcW w:w="3402" w:type="dxa"/>
            <w:tcBorders>
              <w:top w:val="single" w:sz="4" w:space="0" w:color="000000"/>
              <w:left w:val="single" w:sz="4" w:space="0" w:color="000000"/>
              <w:bottom w:val="single" w:sz="4" w:space="0" w:color="000000"/>
              <w:right w:val="single" w:sz="4" w:space="0" w:color="000000"/>
            </w:tcBorders>
            <w:shd w:val="clear" w:color="auto" w:fill="CC99FF"/>
          </w:tcPr>
          <w:p w14:paraId="72683AE0"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comenzar, realizar una vista a “Al super” </w:t>
            </w:r>
          </w:p>
        </w:tc>
        <w:tc>
          <w:tcPr>
            <w:tcW w:w="6520" w:type="dxa"/>
            <w:tcBorders>
              <w:top w:val="single" w:sz="4" w:space="0" w:color="000000"/>
              <w:left w:val="single" w:sz="4" w:space="0" w:color="000000"/>
              <w:bottom w:val="single" w:sz="4" w:space="0" w:color="000000"/>
              <w:right w:val="single" w:sz="4" w:space="0" w:color="000000"/>
            </w:tcBorders>
            <w:shd w:val="clear" w:color="auto" w:fill="CC99FF"/>
          </w:tcPr>
          <w:p w14:paraId="23A7A42E"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realizar una serie de actividades en su libreta recapitulando todo lo visto acerca de este tema. </w:t>
            </w:r>
          </w:p>
          <w:p w14:paraId="7152357A" w14:textId="77777777" w:rsidR="000829C5" w:rsidRDefault="00993804">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Denominación y equivalencia de monedas </w:t>
            </w:r>
          </w:p>
          <w:p w14:paraId="79DA6F12" w14:textId="77777777" w:rsidR="000829C5" w:rsidRDefault="00993804">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Alcancía </w:t>
            </w:r>
          </w:p>
          <w:p w14:paraId="4BE3F927" w14:textId="77777777" w:rsidR="000829C5" w:rsidRDefault="00993804">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Ponles el precio a los productos </w:t>
            </w:r>
          </w:p>
          <w:p w14:paraId="03DA3180" w14:textId="77777777" w:rsidR="000829C5" w:rsidRDefault="00993804">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Cuánto necesito para comprar cada cosa   </w:t>
            </w:r>
          </w:p>
        </w:tc>
        <w:tc>
          <w:tcPr>
            <w:tcW w:w="2913" w:type="dxa"/>
            <w:tcBorders>
              <w:top w:val="single" w:sz="4" w:space="0" w:color="000000"/>
              <w:left w:val="single" w:sz="4" w:space="0" w:color="000000"/>
              <w:bottom w:val="single" w:sz="4" w:space="0" w:color="000000"/>
              <w:right w:val="single" w:sz="4" w:space="0" w:color="000000"/>
            </w:tcBorders>
            <w:shd w:val="clear" w:color="auto" w:fill="CC99FF"/>
          </w:tcPr>
          <w:p w14:paraId="64A9B74A"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Por último, realizar una pequeña kermesse en el salón con comida real (palomitas, jugos, gomitas). Previamente se les pedirá que traigan para esta actividad dinero real (Máximo $20). </w:t>
            </w:r>
          </w:p>
        </w:tc>
      </w:tr>
      <w:tr w:rsidR="000829C5" w14:paraId="5C718FCE" w14:textId="77777777">
        <w:trPr>
          <w:trHeight w:val="64"/>
        </w:trPr>
        <w:tc>
          <w:tcPr>
            <w:tcW w:w="1555" w:type="dxa"/>
            <w:vMerge w:val="restart"/>
            <w:tcBorders>
              <w:top w:val="single" w:sz="4" w:space="0" w:color="000000"/>
              <w:left w:val="single" w:sz="4" w:space="0" w:color="000000"/>
              <w:right w:val="single" w:sz="4" w:space="0" w:color="000000"/>
            </w:tcBorders>
            <w:vAlign w:val="center"/>
          </w:tcPr>
          <w:p w14:paraId="644B6B06" w14:textId="77777777" w:rsidR="000829C5" w:rsidRDefault="0099380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Viernes 22 de marzo  </w:t>
            </w:r>
          </w:p>
        </w:tc>
        <w:tc>
          <w:tcPr>
            <w:tcW w:w="3402" w:type="dxa"/>
            <w:tcBorders>
              <w:top w:val="single" w:sz="4" w:space="0" w:color="000000"/>
              <w:left w:val="single" w:sz="4" w:space="0" w:color="000000"/>
              <w:bottom w:val="single" w:sz="4" w:space="0" w:color="000000"/>
              <w:right w:val="single" w:sz="4" w:space="0" w:color="000000"/>
            </w:tcBorders>
            <w:shd w:val="clear" w:color="auto" w:fill="A8D08D"/>
          </w:tcPr>
          <w:p w14:paraId="3C55BCFE"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Cuestionar acerca de los viveros y si conocen que venden ahí. Escuchar sus inferencias y después dar a conocer la información correcta acerca de este establecimiento. </w:t>
            </w:r>
          </w:p>
        </w:tc>
        <w:tc>
          <w:tcPr>
            <w:tcW w:w="6520" w:type="dxa"/>
            <w:tcBorders>
              <w:top w:val="single" w:sz="4" w:space="0" w:color="000000"/>
              <w:left w:val="single" w:sz="4" w:space="0" w:color="000000"/>
              <w:bottom w:val="single" w:sz="4" w:space="0" w:color="000000"/>
              <w:right w:val="single" w:sz="4" w:space="0" w:color="000000"/>
            </w:tcBorders>
            <w:shd w:val="clear" w:color="auto" w:fill="A8D08D"/>
          </w:tcPr>
          <w:p w14:paraId="404020C2"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recordar el ciclo de vida de las plantas y comentarles que haremos un pequeño vivero en el salón con huevitos de pascua como macetas. Para esto, deberán decorar su cascarón maceta como huevitos de pascua. </w:t>
            </w:r>
          </w:p>
        </w:tc>
        <w:tc>
          <w:tcPr>
            <w:tcW w:w="2913" w:type="dxa"/>
            <w:tcBorders>
              <w:top w:val="single" w:sz="4" w:space="0" w:color="000000"/>
              <w:left w:val="single" w:sz="4" w:space="0" w:color="000000"/>
              <w:bottom w:val="single" w:sz="4" w:space="0" w:color="000000"/>
              <w:right w:val="single" w:sz="4" w:space="0" w:color="000000"/>
            </w:tcBorders>
            <w:shd w:val="clear" w:color="auto" w:fill="A8D08D"/>
          </w:tcPr>
          <w:p w14:paraId="77358D10"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finalizar, realizar una plantita en el cascarón pintado colocando tierra y semillas. </w:t>
            </w:r>
          </w:p>
        </w:tc>
      </w:tr>
      <w:tr w:rsidR="000829C5" w14:paraId="6264ECFB" w14:textId="77777777">
        <w:trPr>
          <w:trHeight w:val="64"/>
        </w:trPr>
        <w:tc>
          <w:tcPr>
            <w:tcW w:w="1555" w:type="dxa"/>
            <w:vMerge/>
            <w:tcBorders>
              <w:top w:val="single" w:sz="4" w:space="0" w:color="000000"/>
              <w:left w:val="single" w:sz="4" w:space="0" w:color="000000"/>
              <w:right w:val="single" w:sz="4" w:space="0" w:color="000000"/>
            </w:tcBorders>
            <w:vAlign w:val="center"/>
          </w:tcPr>
          <w:p w14:paraId="0BA6A862" w14:textId="77777777" w:rsidR="000829C5" w:rsidRDefault="000829C5">
            <w:pPr>
              <w:widowControl w:val="0"/>
              <w:pBdr>
                <w:top w:val="nil"/>
                <w:left w:val="nil"/>
                <w:bottom w:val="nil"/>
                <w:right w:val="nil"/>
                <w:between w:val="nil"/>
              </w:pBdr>
              <w:spacing w:after="0" w:line="276" w:lineRule="auto"/>
              <w:rPr>
                <w:rFonts w:ascii="Century Gothic" w:eastAsia="Century Gothic" w:hAnsi="Century Gothic" w:cs="Century Gothic"/>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CC99FF"/>
          </w:tcPr>
          <w:p w14:paraId="13966336" w14:textId="77777777" w:rsidR="000829C5" w:rsidRDefault="00993804">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Contar el cuento del conejo de pascua. Comentar acerca de este tema y escuchar sus inferencias. </w:t>
            </w:r>
          </w:p>
          <w:p w14:paraId="0B68DD85" w14:textId="77777777" w:rsidR="000829C5" w:rsidRDefault="00116F8F">
            <w:pPr>
              <w:jc w:val="both"/>
              <w:rPr>
                <w:rFonts w:ascii="Century Gothic" w:eastAsia="Century Gothic" w:hAnsi="Century Gothic" w:cs="Century Gothic"/>
                <w:sz w:val="24"/>
                <w:szCs w:val="24"/>
              </w:rPr>
            </w:pPr>
            <w:hyperlink r:id="rId31">
              <w:r w:rsidR="00993804">
                <w:rPr>
                  <w:rFonts w:ascii="Century Gothic" w:eastAsia="Century Gothic" w:hAnsi="Century Gothic" w:cs="Century Gothic"/>
                  <w:color w:val="0563C1"/>
                  <w:sz w:val="24"/>
                  <w:szCs w:val="24"/>
                  <w:u w:val="single"/>
                </w:rPr>
                <w:t>https://www.youtube.com/watch?v=oNQGRPkky1c</w:t>
              </w:r>
            </w:hyperlink>
            <w:r w:rsidR="00993804">
              <w:rPr>
                <w:rFonts w:ascii="Century Gothic" w:eastAsia="Century Gothic" w:hAnsi="Century Gothic" w:cs="Century Gothic"/>
                <w:sz w:val="24"/>
                <w:szCs w:val="24"/>
              </w:rPr>
              <w:t xml:space="preserve"> </w:t>
            </w:r>
          </w:p>
        </w:tc>
        <w:tc>
          <w:tcPr>
            <w:tcW w:w="6520" w:type="dxa"/>
            <w:tcBorders>
              <w:top w:val="single" w:sz="4" w:space="0" w:color="000000"/>
              <w:left w:val="single" w:sz="4" w:space="0" w:color="000000"/>
              <w:bottom w:val="single" w:sz="4" w:space="0" w:color="000000"/>
              <w:right w:val="single" w:sz="4" w:space="0" w:color="000000"/>
            </w:tcBorders>
            <w:shd w:val="clear" w:color="auto" w:fill="CC99FF"/>
          </w:tcPr>
          <w:p w14:paraId="5106F50E" w14:textId="77777777" w:rsidR="000829C5" w:rsidRDefault="00993804">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LA TIENDA DE DON CONEJO</w:t>
            </w:r>
          </w:p>
          <w:p w14:paraId="12F40DB4"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Enseguida, comentarles que Don conejo tiene una tienda de huevos de pascua que tienen sorpresas adentro, pero para esto, tendrán que hacer una búsqueda en su tienda (jardín) a cambio de algunas monedas con las que hemos estado trabajando. Explicarles que saldremos al jardín a buscar los huevos con canasta y monedas en mano. </w:t>
            </w:r>
          </w:p>
          <w:p w14:paraId="37BE7048" w14:textId="77777777" w:rsidR="000829C5" w:rsidRDefault="000829C5">
            <w:pPr>
              <w:rPr>
                <w:rFonts w:ascii="Century Gothic" w:eastAsia="Century Gothic" w:hAnsi="Century Gothic" w:cs="Century Gothic"/>
                <w:sz w:val="24"/>
                <w:szCs w:val="24"/>
              </w:rPr>
            </w:pPr>
          </w:p>
        </w:tc>
        <w:tc>
          <w:tcPr>
            <w:tcW w:w="2913" w:type="dxa"/>
            <w:tcBorders>
              <w:top w:val="single" w:sz="4" w:space="0" w:color="000000"/>
              <w:left w:val="single" w:sz="4" w:space="0" w:color="000000"/>
              <w:bottom w:val="single" w:sz="4" w:space="0" w:color="000000"/>
              <w:right w:val="single" w:sz="4" w:space="0" w:color="000000"/>
            </w:tcBorders>
            <w:shd w:val="clear" w:color="auto" w:fill="CC99FF"/>
          </w:tcPr>
          <w:p w14:paraId="1FE65559" w14:textId="77777777" w:rsidR="000829C5" w:rsidRDefault="00993804">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finalizar, realizar la búsqueda de huevos de pascua en el jardín. También, decorar un huevo de papel con </w:t>
            </w:r>
            <w:proofErr w:type="spellStart"/>
            <w:r>
              <w:rPr>
                <w:rFonts w:ascii="Century Gothic" w:eastAsia="Century Gothic" w:hAnsi="Century Gothic" w:cs="Century Gothic"/>
                <w:sz w:val="24"/>
                <w:szCs w:val="24"/>
              </w:rPr>
              <w:t>stickers</w:t>
            </w:r>
            <w:proofErr w:type="spellEnd"/>
            <w:r>
              <w:rPr>
                <w:rFonts w:ascii="Century Gothic" w:eastAsia="Century Gothic" w:hAnsi="Century Gothic" w:cs="Century Gothic"/>
                <w:sz w:val="24"/>
                <w:szCs w:val="24"/>
              </w:rPr>
              <w:t xml:space="preserve">.  </w:t>
            </w:r>
          </w:p>
        </w:tc>
      </w:tr>
    </w:tbl>
    <w:p w14:paraId="54E4351F" w14:textId="6C3C5961" w:rsidR="00116F8F" w:rsidRDefault="00116F8F"/>
    <w:p w14:paraId="623DDD04" w14:textId="77777777" w:rsidR="00116F8F" w:rsidRDefault="00116F8F">
      <w:r>
        <w:br w:type="page"/>
      </w:r>
    </w:p>
    <w:p w14:paraId="4D0FDD3B" w14:textId="39055E3F" w:rsidR="00116F8F" w:rsidRDefault="00116F8F">
      <w:r>
        <w:rPr>
          <w:noProof/>
        </w:rPr>
        <w:lastRenderedPageBreak/>
        <w:drawing>
          <wp:anchor distT="0" distB="0" distL="114300" distR="114300" simplePos="0" relativeHeight="251669504" behindDoc="0" locked="0" layoutInCell="1" allowOverlap="1" wp14:anchorId="5A0C23AE" wp14:editId="26365AAA">
            <wp:simplePos x="0" y="0"/>
            <wp:positionH relativeFrom="margin">
              <wp:posOffset>893445</wp:posOffset>
            </wp:positionH>
            <wp:positionV relativeFrom="paragraph">
              <wp:posOffset>0</wp:posOffset>
            </wp:positionV>
            <wp:extent cx="7430135" cy="683514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2" cstate="print">
                      <a:extLst>
                        <a:ext uri="{28A0092B-C50C-407E-A947-70E740481C1C}">
                          <a14:useLocalDpi xmlns:a14="http://schemas.microsoft.com/office/drawing/2010/main" val="0"/>
                        </a:ext>
                      </a:extLst>
                    </a:blip>
                    <a:srcRect b="8000"/>
                    <a:stretch/>
                  </pic:blipFill>
                  <pic:spPr bwMode="auto">
                    <a:xfrm>
                      <a:off x="0" y="0"/>
                      <a:ext cx="7430135" cy="683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A79C30B" w14:textId="12E6BDA0" w:rsidR="000829C5" w:rsidRDefault="00116F8F">
      <w:r>
        <w:rPr>
          <w:noProof/>
        </w:rPr>
        <w:lastRenderedPageBreak/>
        <w:drawing>
          <wp:anchor distT="0" distB="0" distL="114300" distR="114300" simplePos="0" relativeHeight="251670528" behindDoc="0" locked="0" layoutInCell="1" allowOverlap="1" wp14:anchorId="29CCF8A8" wp14:editId="069A5174">
            <wp:simplePos x="0" y="0"/>
            <wp:positionH relativeFrom="margin">
              <wp:align>center</wp:align>
            </wp:positionH>
            <wp:positionV relativeFrom="paragraph">
              <wp:posOffset>0</wp:posOffset>
            </wp:positionV>
            <wp:extent cx="6858000" cy="6858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14:sizeRelH relativeFrom="page">
              <wp14:pctWidth>0</wp14:pctWidth>
            </wp14:sizeRelH>
            <wp14:sizeRelV relativeFrom="page">
              <wp14:pctHeight>0</wp14:pctHeight>
            </wp14:sizeRelV>
          </wp:anchor>
        </w:drawing>
      </w:r>
    </w:p>
    <w:sectPr w:rsidR="000829C5">
      <w:pgSz w:w="15840" w:h="12240"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verlock">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3751C"/>
    <w:multiLevelType w:val="multilevel"/>
    <w:tmpl w:val="1D1C19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C670B55"/>
    <w:multiLevelType w:val="multilevel"/>
    <w:tmpl w:val="BF4E96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6360CD9"/>
    <w:multiLevelType w:val="multilevel"/>
    <w:tmpl w:val="10587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A86A16"/>
    <w:multiLevelType w:val="multilevel"/>
    <w:tmpl w:val="43100F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09E741B"/>
    <w:multiLevelType w:val="multilevel"/>
    <w:tmpl w:val="E3AE4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9C5"/>
    <w:rsid w:val="000829C5"/>
    <w:rsid w:val="00116F8F"/>
    <w:rsid w:val="009938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7C927"/>
  <w15:docId w15:val="{8C23A5B7-1CD1-4D3A-9A02-544FE2DA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693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31FDA"/>
    <w:pPr>
      <w:ind w:left="720"/>
      <w:contextualSpacing/>
    </w:pPr>
  </w:style>
  <w:style w:type="character" w:styleId="Hipervnculo">
    <w:name w:val="Hyperlink"/>
    <w:basedOn w:val="Fuentedeprrafopredeter"/>
    <w:uiPriority w:val="99"/>
    <w:unhideWhenUsed/>
    <w:rsid w:val="00924848"/>
    <w:rPr>
      <w:color w:val="0563C1" w:themeColor="hyperlink"/>
      <w:u w:val="single"/>
    </w:rPr>
  </w:style>
  <w:style w:type="character" w:customStyle="1" w:styleId="Mencinsinresolver1">
    <w:name w:val="Mención sin resolver1"/>
    <w:basedOn w:val="Fuentedeprrafopredeter"/>
    <w:uiPriority w:val="99"/>
    <w:semiHidden/>
    <w:unhideWhenUsed/>
    <w:rsid w:val="00261526"/>
    <w:rPr>
      <w:color w:val="605E5C"/>
      <w:shd w:val="clear" w:color="auto" w:fill="E1DFDD"/>
    </w:rPr>
  </w:style>
  <w:style w:type="character" w:customStyle="1" w:styleId="Mencinsinresolver2">
    <w:name w:val="Mención sin resolver2"/>
    <w:basedOn w:val="Fuentedeprrafopredeter"/>
    <w:uiPriority w:val="99"/>
    <w:semiHidden/>
    <w:unhideWhenUsed/>
    <w:rsid w:val="000553F9"/>
    <w:rPr>
      <w:color w:val="605E5C"/>
      <w:shd w:val="clear" w:color="auto" w:fill="E1DFDD"/>
    </w:rPr>
  </w:style>
  <w:style w:type="character" w:styleId="Hipervnculovisitado">
    <w:name w:val="FollowedHyperlink"/>
    <w:basedOn w:val="Fuentedeprrafopredeter"/>
    <w:uiPriority w:val="99"/>
    <w:semiHidden/>
    <w:unhideWhenUsed/>
    <w:rsid w:val="00F00E43"/>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ordwall.net/es/resource/9436831/monedas" TargetMode="External"/><Relationship Id="rId18" Type="http://schemas.openxmlformats.org/officeDocument/2006/relationships/hyperlink" Target="https://wordwall.net/es/resource/28857898/leer/clasificar-y-leer-r-suave-y-r-fuert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ordwall.net/es/resource/9341644/valor-de-monedas" TargetMode="External"/><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s://wordwall.net/es/resource/25632377/reconocimiento-de-monedas" TargetMode="External"/><Relationship Id="rId17" Type="http://schemas.openxmlformats.org/officeDocument/2006/relationships/hyperlink" Target="https://www.youtube.com/watch?v=cSy5VAeidXs" TargetMode="External"/><Relationship Id="rId25" Type="http://schemas.openxmlformats.org/officeDocument/2006/relationships/hyperlink" Target="https://www.youtube.com/watch?v=c5bYpnliJEA"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ordwall.net/es/resource/22962993/las-monedas" TargetMode="External"/><Relationship Id="rId20" Type="http://schemas.openxmlformats.org/officeDocument/2006/relationships/hyperlink" Target="https://wordwall.net/es/resource/57533985/matem%c3%a1ticas/equivalencia-de-monedas-de-1"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7.jp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ordwall.net/es/resource/16377722/monedas-mexicanas" TargetMode="External"/><Relationship Id="rId23" Type="http://schemas.openxmlformats.org/officeDocument/2006/relationships/hyperlink" Target="https://wordwall.net/es/resource/28857898/leer/clasificar-y-leer-r-suave-y-r-fuerte" TargetMode="External"/><Relationship Id="rId28" Type="http://schemas.openxmlformats.org/officeDocument/2006/relationships/hyperlink" Target="https://wordwall.net/es/resource/13456284/pensamiento-matem%C3%A1tico" TargetMode="External"/><Relationship Id="rId10" Type="http://schemas.openxmlformats.org/officeDocument/2006/relationships/image" Target="media/image5.png"/><Relationship Id="rId19" Type="http://schemas.openxmlformats.org/officeDocument/2006/relationships/hyperlink" Target="https://wordwall.net/es/resource/12085615/las-monedas-de-1-2-y-5" TargetMode="External"/><Relationship Id="rId31" Type="http://schemas.openxmlformats.org/officeDocument/2006/relationships/hyperlink" Target="https://www.youtube.com/watch?v=oNQGRPkky1c"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ordwall.net/es/resource/7794070/monedas" TargetMode="External"/><Relationship Id="rId22" Type="http://schemas.openxmlformats.org/officeDocument/2006/relationships/hyperlink" Target="https://www.youtube.com/watch?v=cSy5VAeidXs" TargetMode="External"/><Relationship Id="rId27"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theme" Target="theme/theme1.xml"/><Relationship Id="rId8"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hHb7zQC0LdLynAqiz9b5egoGqg==">CgMxLjA4AHIhMUNfdFFrNk5Sam42MV9fV2psSEVUeUlQOVFaNzhIUi16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2393</Words>
  <Characters>13164</Characters>
  <Application>Microsoft Office Word</Application>
  <DocSecurity>0</DocSecurity>
  <Lines>109</Lines>
  <Paragraphs>31</Paragraphs>
  <ScaleCrop>false</ScaleCrop>
  <Company/>
  <LinksUpToDate>false</LinksUpToDate>
  <CharactersWithSpaces>15526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Dany</cp:lastModifiedBy>
  <cp:revision>3</cp:revision>
  <dcterms:created xsi:type="dcterms:W3CDTF">2023-01-03T14:41:00Z</dcterms:created>
  <dcterms:modified xsi:type="dcterms:W3CDTF">2024-04-08T06:25:00Z</dcterms:modified>
</cp:coreProperties>
</file>