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009D9" w14:textId="77777777" w:rsidR="00B003E9" w:rsidRPr="00215047" w:rsidRDefault="00B003E9" w:rsidP="00B003E9">
      <w:pPr>
        <w:jc w:val="center"/>
        <w:rPr>
          <w:rFonts w:ascii="Arial" w:hAnsi="Arial" w:cs="Arial"/>
          <w:b/>
          <w:sz w:val="24"/>
          <w:szCs w:val="24"/>
        </w:rPr>
      </w:pPr>
      <w:r w:rsidRPr="00215047">
        <w:rPr>
          <w:rFonts w:ascii="Arial" w:hAnsi="Arial" w:cs="Arial"/>
          <w:b/>
          <w:sz w:val="24"/>
          <w:szCs w:val="24"/>
        </w:rPr>
        <w:t>SISTEMA ESTATAL DE TELESECUNDARIA</w:t>
      </w:r>
    </w:p>
    <w:p w14:paraId="47F6986F" w14:textId="77777777" w:rsidR="00B003E9" w:rsidRPr="00215047" w:rsidRDefault="00B003E9" w:rsidP="00B003E9">
      <w:pPr>
        <w:jc w:val="center"/>
        <w:rPr>
          <w:rFonts w:ascii="Arial" w:hAnsi="Arial" w:cs="Arial"/>
          <w:b/>
          <w:sz w:val="24"/>
          <w:szCs w:val="24"/>
        </w:rPr>
      </w:pPr>
      <w:r w:rsidRPr="00215047">
        <w:rPr>
          <w:rFonts w:ascii="Arial" w:hAnsi="Arial" w:cs="Arial"/>
          <w:b/>
          <w:sz w:val="24"/>
          <w:szCs w:val="24"/>
        </w:rPr>
        <w:t>SECTOR 04</w:t>
      </w:r>
    </w:p>
    <w:p w14:paraId="5A42A28E" w14:textId="77777777" w:rsidR="00B003E9" w:rsidRPr="00215047" w:rsidRDefault="00B003E9" w:rsidP="00B003E9">
      <w:pPr>
        <w:jc w:val="center"/>
        <w:rPr>
          <w:rFonts w:ascii="Arial" w:hAnsi="Arial" w:cs="Arial"/>
          <w:b/>
          <w:sz w:val="24"/>
          <w:szCs w:val="24"/>
        </w:rPr>
      </w:pPr>
      <w:r w:rsidRPr="00215047">
        <w:rPr>
          <w:rFonts w:ascii="Arial" w:hAnsi="Arial" w:cs="Arial"/>
          <w:b/>
          <w:sz w:val="24"/>
          <w:szCs w:val="24"/>
        </w:rPr>
        <w:t>ZONA 13</w:t>
      </w:r>
    </w:p>
    <w:p w14:paraId="4962FF52" w14:textId="77777777" w:rsidR="00B003E9" w:rsidRDefault="00B003E9" w:rsidP="00B003E9">
      <w:pPr>
        <w:jc w:val="center"/>
        <w:rPr>
          <w:rFonts w:ascii="Arial" w:hAnsi="Arial" w:cs="Arial"/>
          <w:b/>
          <w:sz w:val="24"/>
          <w:szCs w:val="24"/>
        </w:rPr>
      </w:pPr>
      <w:r w:rsidRPr="00215047">
        <w:rPr>
          <w:rFonts w:ascii="Arial" w:hAnsi="Arial" w:cs="Arial"/>
          <w:b/>
          <w:sz w:val="24"/>
          <w:szCs w:val="24"/>
        </w:rPr>
        <w:t>SUPERVISOR: JOSÉ ANTONIO ÁVALOS CELIS</w:t>
      </w:r>
    </w:p>
    <w:p w14:paraId="75E9CF8B" w14:textId="77777777" w:rsidR="00B003E9" w:rsidRDefault="00B003E9" w:rsidP="00B003E9">
      <w:pPr>
        <w:jc w:val="center"/>
        <w:rPr>
          <w:rFonts w:ascii="Arial" w:hAnsi="Arial" w:cs="Arial"/>
          <w:b/>
          <w:sz w:val="24"/>
          <w:szCs w:val="24"/>
        </w:rPr>
      </w:pPr>
      <w:r>
        <w:rPr>
          <w:rFonts w:ascii="Arial" w:hAnsi="Arial" w:cs="Arial"/>
          <w:b/>
          <w:sz w:val="24"/>
          <w:szCs w:val="24"/>
        </w:rPr>
        <w:t>RELATORÍA</w:t>
      </w:r>
    </w:p>
    <w:p w14:paraId="25CBF0C6" w14:textId="77777777" w:rsidR="00B003E9" w:rsidRPr="00AA5105" w:rsidRDefault="007078A1" w:rsidP="00B003E9">
      <w:pPr>
        <w:jc w:val="center"/>
        <w:rPr>
          <w:rFonts w:ascii="Arial" w:hAnsi="Arial" w:cs="Arial"/>
          <w:b/>
          <w:i/>
          <w:sz w:val="24"/>
          <w:szCs w:val="24"/>
        </w:rPr>
      </w:pPr>
      <w:r>
        <w:rPr>
          <w:rFonts w:ascii="Arial" w:hAnsi="Arial" w:cs="Arial"/>
          <w:b/>
          <w:i/>
          <w:sz w:val="24"/>
          <w:szCs w:val="24"/>
        </w:rPr>
        <w:t>Durango, Dgo., a 29 de Septiembre</w:t>
      </w:r>
      <w:r w:rsidR="00B003E9" w:rsidRPr="00AA5105">
        <w:rPr>
          <w:rFonts w:ascii="Arial" w:hAnsi="Arial" w:cs="Arial"/>
          <w:b/>
          <w:i/>
          <w:sz w:val="24"/>
          <w:szCs w:val="24"/>
        </w:rPr>
        <w:t xml:space="preserve"> de 2023</w:t>
      </w:r>
    </w:p>
    <w:p w14:paraId="1BE0975A" w14:textId="77777777" w:rsidR="00B003E9" w:rsidRPr="00215047" w:rsidRDefault="00B003E9" w:rsidP="00B003E9">
      <w:pPr>
        <w:jc w:val="center"/>
        <w:rPr>
          <w:rFonts w:ascii="Arial" w:hAnsi="Arial" w:cs="Arial"/>
          <w:b/>
          <w:sz w:val="24"/>
          <w:szCs w:val="24"/>
        </w:rPr>
      </w:pPr>
      <w:r w:rsidRPr="00215047">
        <w:rPr>
          <w:rFonts w:ascii="Arial" w:hAnsi="Arial" w:cs="Arial"/>
          <w:b/>
          <w:sz w:val="24"/>
          <w:szCs w:val="24"/>
        </w:rPr>
        <w:t>“CONSEJO TÉCNICO ESCOLAR Y TALLER INTENSIVO DE FORMACIÓN CONTINUA PARA DOCENTES EN SU FASE INTENSIVA”</w:t>
      </w:r>
    </w:p>
    <w:p w14:paraId="121B0CBF" w14:textId="77777777" w:rsidR="00B003E9" w:rsidRDefault="00B003E9" w:rsidP="007078A1">
      <w:pPr>
        <w:jc w:val="both"/>
        <w:rPr>
          <w:rFonts w:ascii="Arial" w:hAnsi="Arial" w:cs="Arial"/>
          <w:sz w:val="24"/>
          <w:szCs w:val="24"/>
        </w:rPr>
      </w:pPr>
      <w:r>
        <w:rPr>
          <w:rFonts w:ascii="Arial" w:hAnsi="Arial" w:cs="Arial"/>
          <w:sz w:val="24"/>
          <w:szCs w:val="24"/>
        </w:rPr>
        <w:t>Hoy 29</w:t>
      </w:r>
      <w:r w:rsidRPr="00215047">
        <w:rPr>
          <w:rFonts w:ascii="Arial" w:hAnsi="Arial" w:cs="Arial"/>
          <w:sz w:val="24"/>
          <w:szCs w:val="24"/>
        </w:rPr>
        <w:t xml:space="preserve"> de agosto de 2023 siendo las 8:30 a. m. se inician las actividades pla</w:t>
      </w:r>
      <w:r>
        <w:rPr>
          <w:rFonts w:ascii="Arial" w:hAnsi="Arial" w:cs="Arial"/>
          <w:sz w:val="24"/>
          <w:szCs w:val="24"/>
        </w:rPr>
        <w:t>neadas en las instalaciones de la Escuela Telesecundaria 345 ubicada en la comunidad de Los Altares del municipio de Santiago Papasquiaro, con re</w:t>
      </w:r>
      <w:r w:rsidR="00C057C1">
        <w:rPr>
          <w:rFonts w:ascii="Arial" w:hAnsi="Arial" w:cs="Arial"/>
          <w:sz w:val="24"/>
          <w:szCs w:val="24"/>
        </w:rPr>
        <w:t>ferencia a la PRIMERA SESIÓN DEl</w:t>
      </w:r>
      <w:r>
        <w:rPr>
          <w:rFonts w:ascii="Arial" w:hAnsi="Arial" w:cs="Arial"/>
          <w:sz w:val="24"/>
          <w:szCs w:val="24"/>
        </w:rPr>
        <w:t xml:space="preserve"> CONSEJO TÉCNICO ESCOLAR CICLO ESCOLAR 2023-2024, planeada para éste día.</w:t>
      </w:r>
      <w:r w:rsidRPr="00215047">
        <w:rPr>
          <w:rFonts w:ascii="Arial" w:hAnsi="Arial" w:cs="Arial"/>
          <w:sz w:val="24"/>
          <w:szCs w:val="24"/>
        </w:rPr>
        <w:t xml:space="preserve"> </w:t>
      </w:r>
    </w:p>
    <w:p w14:paraId="32C4C5F1" w14:textId="77777777" w:rsidR="00B003E9" w:rsidRDefault="00B003E9" w:rsidP="007078A1">
      <w:pPr>
        <w:jc w:val="both"/>
        <w:rPr>
          <w:rFonts w:ascii="Arial" w:hAnsi="Arial" w:cs="Arial"/>
          <w:sz w:val="24"/>
          <w:szCs w:val="24"/>
        </w:rPr>
      </w:pPr>
      <w:r>
        <w:rPr>
          <w:rFonts w:ascii="Arial" w:hAnsi="Arial" w:cs="Arial"/>
          <w:sz w:val="24"/>
          <w:szCs w:val="24"/>
        </w:rPr>
        <w:t>PROPÓSITO</w:t>
      </w:r>
      <w:r w:rsidR="00597367">
        <w:rPr>
          <w:rFonts w:ascii="Arial" w:hAnsi="Arial" w:cs="Arial"/>
          <w:sz w:val="24"/>
          <w:szCs w:val="24"/>
        </w:rPr>
        <w:t xml:space="preserve"> GENERAL</w:t>
      </w:r>
      <w:r>
        <w:rPr>
          <w:rFonts w:ascii="Arial" w:hAnsi="Arial" w:cs="Arial"/>
          <w:sz w:val="24"/>
          <w:szCs w:val="24"/>
        </w:rPr>
        <w:t xml:space="preserve"> DE LA 1ª. SESIÓN:</w:t>
      </w:r>
      <w:r w:rsidR="00597367">
        <w:rPr>
          <w:rFonts w:ascii="Arial" w:hAnsi="Arial" w:cs="Arial"/>
          <w:sz w:val="24"/>
          <w:szCs w:val="24"/>
        </w:rPr>
        <w:t xml:space="preserve"> Sistematizar la práctica docente y valorar la planeación didáctica como ejercicio de formación continua en la implementación del Plan de Estudio 2022, con la finalidad de avanzar en la transformación educativa y social sustentada en el humanismo mexicano, el derecho humano a la educación y la justicia social.</w:t>
      </w:r>
    </w:p>
    <w:p w14:paraId="41EA7E20" w14:textId="77777777" w:rsidR="007078A1" w:rsidRDefault="007078A1" w:rsidP="007078A1">
      <w:pPr>
        <w:jc w:val="both"/>
        <w:rPr>
          <w:rFonts w:ascii="Arial" w:hAnsi="Arial" w:cs="Arial"/>
          <w:sz w:val="24"/>
          <w:szCs w:val="24"/>
        </w:rPr>
      </w:pPr>
      <w:r>
        <w:rPr>
          <w:rFonts w:ascii="Arial" w:hAnsi="Arial" w:cs="Arial"/>
          <w:sz w:val="24"/>
          <w:szCs w:val="24"/>
        </w:rPr>
        <w:t>Propósitos específicos:</w:t>
      </w:r>
    </w:p>
    <w:p w14:paraId="5BF567B7" w14:textId="77777777" w:rsidR="00084744" w:rsidRDefault="00084744" w:rsidP="007078A1">
      <w:pPr>
        <w:autoSpaceDE w:val="0"/>
        <w:autoSpaceDN w:val="0"/>
        <w:adjustRightInd w:val="0"/>
        <w:spacing w:after="0" w:line="240" w:lineRule="auto"/>
        <w:jc w:val="both"/>
        <w:rPr>
          <w:rFonts w:ascii="Nunito-ExtraLight" w:hAnsi="Nunito-ExtraLight" w:cs="Nunito-ExtraLight"/>
          <w:color w:val="585757"/>
          <w:sz w:val="24"/>
          <w:szCs w:val="24"/>
        </w:rPr>
      </w:pPr>
      <w:r>
        <w:rPr>
          <w:rFonts w:ascii="Nunito-ExtraLight" w:hAnsi="Nunito-ExtraLight" w:cs="Nunito-ExtraLight"/>
          <w:color w:val="585757"/>
          <w:sz w:val="24"/>
          <w:szCs w:val="24"/>
        </w:rPr>
        <w:t>Valorar y dar seguimiento al Programa analítico, a la planeación didáctica y al uso de los Libros de Texto Gratuitos (LTG) en el marco del Plan de Estudio 2022, como elementos desde los cuales las maestras y los maestros transforman su práctica docente y desarrollan su pensamiento crítico.</w:t>
      </w:r>
    </w:p>
    <w:p w14:paraId="7098CC5E" w14:textId="77777777" w:rsidR="00084744" w:rsidRDefault="00084744" w:rsidP="007078A1">
      <w:pPr>
        <w:autoSpaceDE w:val="0"/>
        <w:autoSpaceDN w:val="0"/>
        <w:adjustRightInd w:val="0"/>
        <w:spacing w:after="0" w:line="240" w:lineRule="auto"/>
        <w:jc w:val="both"/>
        <w:rPr>
          <w:rFonts w:ascii="Nunito-ExtraLight" w:hAnsi="Nunito-ExtraLight" w:cs="Nunito-ExtraLight"/>
          <w:color w:val="585757"/>
          <w:sz w:val="24"/>
          <w:szCs w:val="24"/>
        </w:rPr>
      </w:pPr>
    </w:p>
    <w:p w14:paraId="30E519C7" w14:textId="77777777" w:rsidR="00084744" w:rsidRDefault="00084744" w:rsidP="007078A1">
      <w:pPr>
        <w:autoSpaceDE w:val="0"/>
        <w:autoSpaceDN w:val="0"/>
        <w:adjustRightInd w:val="0"/>
        <w:spacing w:after="0" w:line="240" w:lineRule="auto"/>
        <w:jc w:val="both"/>
        <w:rPr>
          <w:rFonts w:ascii="Nunito-ExtraLight" w:hAnsi="Nunito-ExtraLight" w:cs="Nunito-ExtraLight"/>
          <w:color w:val="585757"/>
          <w:sz w:val="24"/>
          <w:szCs w:val="24"/>
        </w:rPr>
      </w:pPr>
      <w:r>
        <w:rPr>
          <w:rFonts w:ascii="Nunito-ExtraLight" w:hAnsi="Nunito-ExtraLight" w:cs="Nunito-ExtraLight"/>
          <w:color w:val="585757"/>
          <w:sz w:val="24"/>
          <w:szCs w:val="24"/>
        </w:rPr>
        <w:t>Profundizar en aspectos teórico-metodológicos del Plan de Estudio 2022 y los Programas de Estudio de las Fases 1 a la 6, en la articulación de sus elementos centrales, para promover la formación situada de las y los docentes.</w:t>
      </w:r>
    </w:p>
    <w:p w14:paraId="601AA2DC" w14:textId="77777777" w:rsidR="00084744" w:rsidRDefault="00084744" w:rsidP="007078A1">
      <w:pPr>
        <w:autoSpaceDE w:val="0"/>
        <w:autoSpaceDN w:val="0"/>
        <w:adjustRightInd w:val="0"/>
        <w:spacing w:after="0" w:line="240" w:lineRule="auto"/>
        <w:jc w:val="both"/>
        <w:rPr>
          <w:rFonts w:ascii="Nunito-ExtraLight" w:hAnsi="Nunito-ExtraLight" w:cs="Nunito-ExtraLight"/>
          <w:color w:val="585757"/>
          <w:sz w:val="24"/>
          <w:szCs w:val="24"/>
        </w:rPr>
      </w:pPr>
    </w:p>
    <w:p w14:paraId="78E6BB45" w14:textId="77777777" w:rsidR="00084744" w:rsidRPr="00084744" w:rsidRDefault="00084744" w:rsidP="007078A1">
      <w:pPr>
        <w:autoSpaceDE w:val="0"/>
        <w:autoSpaceDN w:val="0"/>
        <w:adjustRightInd w:val="0"/>
        <w:spacing w:after="0" w:line="240" w:lineRule="auto"/>
        <w:jc w:val="both"/>
        <w:rPr>
          <w:rFonts w:ascii="Nunito-ExtraLight" w:hAnsi="Nunito-ExtraLight" w:cs="Nunito-ExtraLight"/>
          <w:color w:val="585757"/>
          <w:sz w:val="24"/>
          <w:szCs w:val="24"/>
        </w:rPr>
      </w:pPr>
      <w:r>
        <w:rPr>
          <w:rFonts w:ascii="Nunito-ExtraLight" w:hAnsi="Nunito-ExtraLight" w:cs="Nunito-ExtraLight"/>
          <w:color w:val="585757"/>
          <w:sz w:val="24"/>
          <w:szCs w:val="24"/>
        </w:rPr>
        <w:t>Dar cauce a la gestión escolar con base en las problemáticas específicas de cada plantel.</w:t>
      </w:r>
    </w:p>
    <w:p w14:paraId="46AB2EBE" w14:textId="77777777" w:rsidR="000A642D" w:rsidRDefault="000A642D">
      <w:pPr>
        <w:rPr>
          <w:rFonts w:ascii="Arial" w:hAnsi="Arial" w:cs="Arial"/>
          <w:sz w:val="24"/>
          <w:szCs w:val="24"/>
        </w:rPr>
      </w:pPr>
    </w:p>
    <w:p w14:paraId="302CFF6C" w14:textId="77777777" w:rsidR="009E2491" w:rsidRDefault="009E2491">
      <w:pPr>
        <w:rPr>
          <w:rFonts w:ascii="Arial" w:hAnsi="Arial" w:cs="Arial"/>
          <w:sz w:val="24"/>
          <w:szCs w:val="24"/>
        </w:rPr>
      </w:pPr>
      <w:r>
        <w:rPr>
          <w:rFonts w:ascii="Arial" w:hAnsi="Arial" w:cs="Arial"/>
          <w:sz w:val="24"/>
          <w:szCs w:val="24"/>
        </w:rPr>
        <w:t>LOS CONTENIDOS A ABORDAR SERÁN EN EL SIGUIENTE ORDEN:</w:t>
      </w:r>
    </w:p>
    <w:p w14:paraId="494FA840" w14:textId="77777777" w:rsidR="009E2491" w:rsidRDefault="009E2491" w:rsidP="009E2491">
      <w:pPr>
        <w:pStyle w:val="Prrafodelista"/>
        <w:numPr>
          <w:ilvl w:val="0"/>
          <w:numId w:val="1"/>
        </w:numPr>
      </w:pPr>
      <w:r>
        <w:t>Reflexión acerca de la construcción de la planeación didáctica, su implementación y vinculación con los Libros de Texto Gratuitos (LTG),</w:t>
      </w:r>
    </w:p>
    <w:p w14:paraId="0FF68D2C" w14:textId="77777777" w:rsidR="009E2491" w:rsidRDefault="009E2491" w:rsidP="009E2491">
      <w:pPr>
        <w:pStyle w:val="Prrafodelista"/>
        <w:numPr>
          <w:ilvl w:val="0"/>
          <w:numId w:val="1"/>
        </w:numPr>
      </w:pPr>
      <w:r>
        <w:t>Profundización respecto a la interdisciplina de la Nueva Escuela Mexicana (NEM),</w:t>
      </w:r>
    </w:p>
    <w:p w14:paraId="0092965F" w14:textId="77777777" w:rsidR="009E2491" w:rsidRDefault="009E2491" w:rsidP="009E2491">
      <w:pPr>
        <w:pStyle w:val="Prrafodelista"/>
        <w:numPr>
          <w:ilvl w:val="0"/>
          <w:numId w:val="1"/>
        </w:numPr>
      </w:pPr>
      <w:r>
        <w:lastRenderedPageBreak/>
        <w:t>Construcción de la Planeación Didáctica para lo que resta del primer periodo, privilegiando la vinculación con el uso de los LTG,</w:t>
      </w:r>
    </w:p>
    <w:p w14:paraId="129F75A2" w14:textId="77777777" w:rsidR="009E2491" w:rsidRDefault="009E2491" w:rsidP="009E2491">
      <w:pPr>
        <w:pStyle w:val="Prrafodelista"/>
        <w:numPr>
          <w:ilvl w:val="0"/>
          <w:numId w:val="1"/>
        </w:numPr>
      </w:pPr>
      <w:r>
        <w:t>Gestión Escolar y asuntos</w:t>
      </w:r>
      <w:r w:rsidR="00597367">
        <w:t xml:space="preserve"> particulares de la escuela,</w:t>
      </w:r>
    </w:p>
    <w:p w14:paraId="0A708765" w14:textId="77777777" w:rsidR="009E2491" w:rsidRDefault="009E2491" w:rsidP="009E2491">
      <w:pPr>
        <w:pStyle w:val="Prrafodelista"/>
        <w:numPr>
          <w:ilvl w:val="0"/>
          <w:numId w:val="1"/>
        </w:numPr>
      </w:pPr>
      <w:r>
        <w:t xml:space="preserve"> </w:t>
      </w:r>
      <w:r w:rsidR="00597367">
        <w:t>Acuerdo de evaluación y</w:t>
      </w:r>
    </w:p>
    <w:p w14:paraId="1A06EDDF" w14:textId="77777777" w:rsidR="00597367" w:rsidRDefault="00597367" w:rsidP="009E2491">
      <w:pPr>
        <w:pStyle w:val="Prrafodelista"/>
        <w:numPr>
          <w:ilvl w:val="0"/>
          <w:numId w:val="1"/>
        </w:numPr>
      </w:pPr>
      <w:r>
        <w:t>Diagnóstico académico y socioeducativo.</w:t>
      </w:r>
    </w:p>
    <w:p w14:paraId="16E03A60" w14:textId="77777777" w:rsidR="00CF470F" w:rsidRDefault="00DB5B9E" w:rsidP="00DB5B9E">
      <w:pPr>
        <w:ind w:left="360"/>
        <w:jc w:val="both"/>
      </w:pPr>
      <w:r>
        <w:t>ADECUACIÓN DE LAS ACTIVIDADES REALIZADAS CON BASE A LA AGENDA DE TRABAJO EN EL CUMPLIMIENTO DE LOS PROPÓSITOS:</w:t>
      </w:r>
    </w:p>
    <w:p w14:paraId="332C331B" w14:textId="77777777" w:rsidR="00DB5B9E" w:rsidRDefault="00DB5B9E" w:rsidP="00DB5B9E">
      <w:pPr>
        <w:pStyle w:val="Prrafodelista"/>
        <w:numPr>
          <w:ilvl w:val="0"/>
          <w:numId w:val="2"/>
        </w:numPr>
        <w:jc w:val="both"/>
      </w:pPr>
      <w:r>
        <w:t>SALUDO DE BIENVENIDA</w:t>
      </w:r>
    </w:p>
    <w:p w14:paraId="41B153CF" w14:textId="77777777" w:rsidR="00DB5B9E" w:rsidRDefault="00DB5B9E" w:rsidP="00DB5B9E">
      <w:pPr>
        <w:pStyle w:val="Prrafodelista"/>
        <w:numPr>
          <w:ilvl w:val="0"/>
          <w:numId w:val="2"/>
        </w:numPr>
        <w:jc w:val="both"/>
      </w:pPr>
      <w:r>
        <w:t xml:space="preserve">SE RESALTA LA ASISTENCIA DEL PERSONAL DOCENTE DE LAS ESCUELAS 209, 345, 384, 397, 425, 506 Y 575; ADEMÁS DE LOS 4 INTEGRANTES DEL EQUIPO DE SUPERVISIÓN. TENIENDO UNA ASISTENCIA DE DOCENTES 11 DOCENTES, 3 </w:t>
      </w:r>
      <w:proofErr w:type="spellStart"/>
      <w:r>
        <w:t>ATP´s</w:t>
      </w:r>
      <w:proofErr w:type="spellEnd"/>
      <w:r>
        <w:t xml:space="preserve"> Y SUPERVISOR ENCARGADO DE DIRIGIR LOS TRABAJOS DEL CTE EN SU PRIMERA SESIÓN DEL CICLO ESCOLAR 2023-2024.</w:t>
      </w:r>
    </w:p>
    <w:p w14:paraId="4AE908D9" w14:textId="77777777" w:rsidR="00C53B91" w:rsidRDefault="00DB5B9E" w:rsidP="00C53B91">
      <w:pPr>
        <w:pStyle w:val="Prrafodelista"/>
        <w:numPr>
          <w:ilvl w:val="0"/>
          <w:numId w:val="2"/>
        </w:numPr>
        <w:jc w:val="both"/>
      </w:pPr>
      <w:r>
        <w:t>CON LA INTENCIÓN DE CLARIFICAR LA CONCEPTUALIZACIÓN Y FINALIDADES DEL HUMANISMO ENFOQUE PRINCIPAL DE LA NUEVA ESCUELA MEXICANA (NEM) SE REALIZÓ UNA LECTURA “PISTAS PARA DESMENUZAR EL HUMANISMO MEXICANO CONTEMPORÁNEO”.</w:t>
      </w:r>
    </w:p>
    <w:p w14:paraId="69054A7D" w14:textId="77777777" w:rsidR="00C53B91" w:rsidRDefault="00C53B91" w:rsidP="00C53B91">
      <w:pPr>
        <w:pStyle w:val="Prrafodelista"/>
        <w:jc w:val="both"/>
      </w:pPr>
    </w:p>
    <w:p w14:paraId="0B079F90" w14:textId="77777777" w:rsidR="00DB5B9E" w:rsidRPr="00DB5B9E" w:rsidRDefault="00DB5B9E" w:rsidP="00DB5B9E">
      <w:pPr>
        <w:pStyle w:val="Prrafodelista"/>
        <w:jc w:val="both"/>
        <w:rPr>
          <w:color w:val="4472C4" w:themeColor="accent5"/>
        </w:rPr>
      </w:pPr>
      <w:r w:rsidRPr="00DB5B9E">
        <w:rPr>
          <w:color w:val="4472C4" w:themeColor="accent5"/>
        </w:rPr>
        <w:t>COMENRTARIOS DEL COLECTIVO:</w:t>
      </w:r>
    </w:p>
    <w:p w14:paraId="3E811E58" w14:textId="77777777" w:rsidR="00DB5B9E" w:rsidRDefault="00DB5B9E" w:rsidP="00DB5B9E">
      <w:pPr>
        <w:pStyle w:val="Prrafodelista"/>
        <w:jc w:val="both"/>
        <w:rPr>
          <w:color w:val="4472C4" w:themeColor="accent5"/>
        </w:rPr>
      </w:pPr>
      <w:r w:rsidRPr="00DB5B9E">
        <w:rPr>
          <w:color w:val="4472C4" w:themeColor="accent5"/>
        </w:rPr>
        <w:t>-Seguimos siendo individualistas</w:t>
      </w:r>
      <w:r>
        <w:rPr>
          <w:color w:val="4472C4" w:themeColor="accent5"/>
        </w:rPr>
        <w:t>,</w:t>
      </w:r>
    </w:p>
    <w:p w14:paraId="7A75F74C" w14:textId="77777777" w:rsidR="00DB5B9E" w:rsidRDefault="00DB5B9E" w:rsidP="00DB5B9E">
      <w:pPr>
        <w:pStyle w:val="Prrafodelista"/>
        <w:jc w:val="both"/>
        <w:rPr>
          <w:color w:val="4472C4" w:themeColor="accent5"/>
        </w:rPr>
      </w:pPr>
      <w:r>
        <w:rPr>
          <w:color w:val="4472C4" w:themeColor="accent5"/>
        </w:rPr>
        <w:t>-Seguir formando estudiantes con un perfil humano lleno de valores,</w:t>
      </w:r>
    </w:p>
    <w:p w14:paraId="1A9D1CF1" w14:textId="77777777" w:rsidR="00DB5B9E" w:rsidRDefault="00DB5B9E" w:rsidP="00DB5B9E">
      <w:pPr>
        <w:pStyle w:val="Prrafodelista"/>
        <w:jc w:val="both"/>
        <w:rPr>
          <w:color w:val="4472C4" w:themeColor="accent5"/>
        </w:rPr>
      </w:pPr>
      <w:r>
        <w:rPr>
          <w:color w:val="4472C4" w:themeColor="accent5"/>
        </w:rPr>
        <w:t>-</w:t>
      </w:r>
      <w:r w:rsidR="00A577AE">
        <w:rPr>
          <w:color w:val="4472C4" w:themeColor="accent5"/>
        </w:rPr>
        <w:t>Tenemos que poner en práctica los valores fundados desde el hogar,</w:t>
      </w:r>
    </w:p>
    <w:p w14:paraId="186C069F" w14:textId="77777777" w:rsidR="00A577AE" w:rsidRDefault="00A577AE" w:rsidP="00DB5B9E">
      <w:pPr>
        <w:pStyle w:val="Prrafodelista"/>
        <w:jc w:val="both"/>
        <w:rPr>
          <w:color w:val="4472C4" w:themeColor="accent5"/>
        </w:rPr>
      </w:pPr>
      <w:r>
        <w:rPr>
          <w:color w:val="4472C4" w:themeColor="accent5"/>
        </w:rPr>
        <w:t>-El maestro de Telesecundaria siempre está motivando a los estudiantes y somos transmisores de valores porque en el contexto en el que crecimos es parecido porque venimos desde abajo,</w:t>
      </w:r>
    </w:p>
    <w:p w14:paraId="0346B6AA" w14:textId="77777777" w:rsidR="00A577AE" w:rsidRDefault="00A577AE" w:rsidP="00DB5B9E">
      <w:pPr>
        <w:pStyle w:val="Prrafodelista"/>
        <w:jc w:val="both"/>
        <w:rPr>
          <w:color w:val="4472C4" w:themeColor="accent5"/>
        </w:rPr>
      </w:pPr>
      <w:r>
        <w:rPr>
          <w:color w:val="4472C4" w:themeColor="accent5"/>
        </w:rPr>
        <w:t>-Debemos liberarnos del yugo conservador corriente política de varios sexenios, tenemos que ser emancipadores,</w:t>
      </w:r>
    </w:p>
    <w:p w14:paraId="4ADA5460" w14:textId="77777777" w:rsidR="00A577AE" w:rsidRDefault="00A577AE" w:rsidP="00DB5B9E">
      <w:pPr>
        <w:pStyle w:val="Prrafodelista"/>
        <w:jc w:val="both"/>
        <w:rPr>
          <w:color w:val="4472C4" w:themeColor="accent5"/>
        </w:rPr>
      </w:pPr>
      <w:r>
        <w:rPr>
          <w:color w:val="4472C4" w:themeColor="accent5"/>
        </w:rPr>
        <w:t>-La escuela es para madurar nuestras opiniones y lograr el pensamiento crítico,</w:t>
      </w:r>
    </w:p>
    <w:p w14:paraId="34E3BEB2" w14:textId="77777777" w:rsidR="00A577AE" w:rsidRDefault="00A577AE" w:rsidP="00DB5B9E">
      <w:pPr>
        <w:pStyle w:val="Prrafodelista"/>
        <w:jc w:val="both"/>
        <w:rPr>
          <w:color w:val="4472C4" w:themeColor="accent5"/>
        </w:rPr>
      </w:pPr>
      <w:r>
        <w:rPr>
          <w:color w:val="4472C4" w:themeColor="accent5"/>
        </w:rPr>
        <w:t>-Se está batallando con el nuevo modelo educativo porque el alumno no está acostumbrado a indagar o a ser crítico en sus opiniones porque todavía está impuesto a ser receptivo en el aula, siendo culpable de alguna forma el docente,</w:t>
      </w:r>
    </w:p>
    <w:p w14:paraId="201778A6" w14:textId="77777777" w:rsidR="00A577AE" w:rsidRDefault="00A577AE" w:rsidP="00DB5B9E">
      <w:pPr>
        <w:pStyle w:val="Prrafodelista"/>
        <w:jc w:val="both"/>
        <w:rPr>
          <w:color w:val="4472C4" w:themeColor="accent5"/>
        </w:rPr>
      </w:pPr>
      <w:r>
        <w:rPr>
          <w:color w:val="4472C4" w:themeColor="accent5"/>
        </w:rPr>
        <w:t>-El trabajo en el aula debe ser colaborativo docente-alumno aprender del error,</w:t>
      </w:r>
    </w:p>
    <w:p w14:paraId="3F7C44CF" w14:textId="77777777" w:rsidR="00C53B91" w:rsidRDefault="00A577AE" w:rsidP="00C53B91">
      <w:pPr>
        <w:pStyle w:val="Prrafodelista"/>
        <w:jc w:val="both"/>
        <w:rPr>
          <w:color w:val="4472C4" w:themeColor="accent5"/>
        </w:rPr>
      </w:pPr>
      <w:r>
        <w:rPr>
          <w:color w:val="4472C4" w:themeColor="accent5"/>
        </w:rPr>
        <w:t xml:space="preserve">-Se han dado ataques al PE 2022 injustificadamente, el centro de la educación básica en la comunidad y no por ello </w:t>
      </w:r>
      <w:r w:rsidR="00C53B91">
        <w:rPr>
          <w:color w:val="4472C4" w:themeColor="accent5"/>
        </w:rPr>
        <w:t>la reforma es socialista,</w:t>
      </w:r>
    </w:p>
    <w:p w14:paraId="1D687E23" w14:textId="77777777" w:rsidR="00BB79C1" w:rsidRDefault="00BB79C1" w:rsidP="00BB79C1">
      <w:pPr>
        <w:pStyle w:val="Prrafodelista"/>
        <w:numPr>
          <w:ilvl w:val="0"/>
          <w:numId w:val="2"/>
        </w:numPr>
        <w:jc w:val="both"/>
      </w:pPr>
      <w:r>
        <w:t xml:space="preserve">SE DESTACA EL TRABAJO POR PROYECTOS EN ESPECIAL LOS PLANEADOS Y/O PROPUESTOS POR EL </w:t>
      </w:r>
      <w:proofErr w:type="spellStart"/>
      <w:r>
        <w:t>DPCyA</w:t>
      </w:r>
      <w:proofErr w:type="spellEnd"/>
      <w:r>
        <w:t>, POR PARTE DEL ATP LUIS ÁNGE MONTOYA SÁNCHEZ.</w:t>
      </w:r>
    </w:p>
    <w:p w14:paraId="4CBBBC63" w14:textId="77777777" w:rsidR="00BB79C1" w:rsidRDefault="00BB79C1" w:rsidP="00C53B91">
      <w:pPr>
        <w:pStyle w:val="Prrafodelista"/>
        <w:jc w:val="both"/>
        <w:rPr>
          <w:color w:val="4472C4" w:themeColor="accent5"/>
        </w:rPr>
      </w:pPr>
      <w:r>
        <w:rPr>
          <w:color w:val="4472C4" w:themeColor="accent5"/>
        </w:rPr>
        <w:t xml:space="preserve">-La idea es complementar lo que se sabe con el trabajo por proyectos: </w:t>
      </w:r>
    </w:p>
    <w:p w14:paraId="5936FA3B" w14:textId="77777777" w:rsidR="00BB79C1" w:rsidRDefault="00BB79C1" w:rsidP="00C53B91">
      <w:pPr>
        <w:pStyle w:val="Prrafodelista"/>
        <w:jc w:val="both"/>
        <w:rPr>
          <w:color w:val="4472C4" w:themeColor="accent5"/>
        </w:rPr>
      </w:pPr>
      <w:r>
        <w:rPr>
          <w:color w:val="FF0000"/>
        </w:rPr>
        <w:t>*</w:t>
      </w:r>
      <w:r w:rsidRPr="00BB79C1">
        <w:rPr>
          <w:color w:val="FF0000"/>
        </w:rPr>
        <w:t>Los</w:t>
      </w:r>
      <w:r>
        <w:rPr>
          <w:color w:val="FF0000"/>
        </w:rPr>
        <w:t xml:space="preserve"> PROYECTOS</w:t>
      </w:r>
      <w:r w:rsidRPr="00BB79C1">
        <w:rPr>
          <w:color w:val="FF0000"/>
        </w:rPr>
        <w:t xml:space="preserve"> del </w:t>
      </w:r>
      <w:proofErr w:type="spellStart"/>
      <w:r w:rsidRPr="00BB79C1">
        <w:rPr>
          <w:color w:val="FF0000"/>
        </w:rPr>
        <w:t>DCyA</w:t>
      </w:r>
      <w:proofErr w:type="spellEnd"/>
      <w:r w:rsidRPr="00BB79C1">
        <w:rPr>
          <w:color w:val="FF0000"/>
        </w:rPr>
        <w:t xml:space="preserve"> </w:t>
      </w:r>
      <w:r>
        <w:rPr>
          <w:color w:val="4472C4" w:themeColor="accent5"/>
        </w:rPr>
        <w:t xml:space="preserve">dirigidos a escuelas multigrado pero se pueden adaptar a las escuelas </w:t>
      </w:r>
      <w:proofErr w:type="spellStart"/>
      <w:r>
        <w:rPr>
          <w:color w:val="4472C4" w:themeColor="accent5"/>
        </w:rPr>
        <w:t>tri</w:t>
      </w:r>
      <w:r w:rsidR="000D0DBA">
        <w:rPr>
          <w:color w:val="4472C4" w:themeColor="accent5"/>
        </w:rPr>
        <w:t>-</w:t>
      </w:r>
      <w:r>
        <w:rPr>
          <w:color w:val="4472C4" w:themeColor="accent5"/>
        </w:rPr>
        <w:t>docentes</w:t>
      </w:r>
      <w:proofErr w:type="spellEnd"/>
      <w:r>
        <w:rPr>
          <w:color w:val="4472C4" w:themeColor="accent5"/>
        </w:rPr>
        <w:t>; los proyectos académicos se tienen que ver todos, las 7 etapas las primeras 4 plantean situaciones problemáticas ubicarse en cuales están ellos, se identifica el objetivo (se parte del nivel en el que se encuentran los estudiantes, se determinan responsables); la etapa 5 se realiza mediante investigación de actividades mediante la búsqueda e indagación de la información en diversas fuentes</w:t>
      </w:r>
      <w:r w:rsidR="000D0DBA">
        <w:rPr>
          <w:color w:val="4472C4" w:themeColor="accent5"/>
        </w:rPr>
        <w:t xml:space="preserve">. La organización en las primeras 4 etapas se puede llevar acabo de 2 a 3 sesiones, esas sesiones destacar que en el </w:t>
      </w:r>
      <w:r w:rsidR="000D0DBA">
        <w:rPr>
          <w:color w:val="4472C4" w:themeColor="accent5"/>
        </w:rPr>
        <w:lastRenderedPageBreak/>
        <w:t>trabajo la idea no debe ser por disciplina sino destacar la transversalidad de los contenidos y PDA  por grado tomando en cuenta la contextualización del proyecto, la duda principal ¿Qué hacer en cada grado? (momentos)</w:t>
      </w:r>
      <w:r w:rsidR="006D4A1D">
        <w:rPr>
          <w:color w:val="4472C4" w:themeColor="accent5"/>
        </w:rPr>
        <w:t>,  en el momento 2 según nuestro calendario se debe abordar en 2 o 3 sesiones, en cada proyecto se destaca la asignatura a abordar. En el calendario viene el tiempo de cada planeación de cada proyecto y los tipos de proyectos ya vienen planeados en los cuadernillos de mesa técnica. Según la experiencia docente hasta la etapa 3 se pueden realizar las actividades en 3 sesiones</w:t>
      </w:r>
      <w:r w:rsidR="00634450">
        <w:rPr>
          <w:color w:val="4472C4" w:themeColor="accent5"/>
        </w:rPr>
        <w:t>, aunque la idea es llegar hasta etapa en 1 sesión para enfocar más tiempo a la etapa 5 que es la investigación, indagación y realización de las actividades.</w:t>
      </w:r>
    </w:p>
    <w:p w14:paraId="2D2A823A" w14:textId="77777777" w:rsidR="00634450" w:rsidRDefault="00634450" w:rsidP="00C53B91">
      <w:pPr>
        <w:pStyle w:val="Prrafodelista"/>
        <w:jc w:val="both"/>
        <w:rPr>
          <w:b/>
          <w:color w:val="4472C4" w:themeColor="accent5"/>
        </w:rPr>
      </w:pPr>
      <w:r w:rsidRPr="00634450">
        <w:rPr>
          <w:b/>
          <w:color w:val="4472C4" w:themeColor="accent5"/>
        </w:rPr>
        <w:t>Propuesta</w:t>
      </w:r>
      <w:r>
        <w:rPr>
          <w:b/>
          <w:color w:val="4472C4" w:themeColor="accent5"/>
        </w:rPr>
        <w:t xml:space="preserve"> del Colectivo: </w:t>
      </w:r>
    </w:p>
    <w:p w14:paraId="52D2A7E9" w14:textId="77777777" w:rsidR="00634450" w:rsidRDefault="00634450" w:rsidP="00C53B91">
      <w:pPr>
        <w:pStyle w:val="Prrafodelista"/>
        <w:jc w:val="both"/>
        <w:rPr>
          <w:b/>
          <w:color w:val="4472C4" w:themeColor="accent5"/>
        </w:rPr>
      </w:pPr>
      <w:r>
        <w:rPr>
          <w:b/>
          <w:color w:val="4472C4" w:themeColor="accent5"/>
        </w:rPr>
        <w:t>-La idea es trabajar todas las escuelas con los proyectos de mesa técnica,</w:t>
      </w:r>
    </w:p>
    <w:p w14:paraId="7680825D" w14:textId="77777777" w:rsidR="00634450" w:rsidRDefault="00634450" w:rsidP="00C53B91">
      <w:pPr>
        <w:pStyle w:val="Prrafodelista"/>
        <w:jc w:val="both"/>
        <w:rPr>
          <w:b/>
          <w:color w:val="4472C4" w:themeColor="accent5"/>
        </w:rPr>
      </w:pPr>
      <w:r>
        <w:rPr>
          <w:b/>
          <w:color w:val="4472C4" w:themeColor="accent5"/>
        </w:rPr>
        <w:t>-Adecuar de acuerdo al contexto y no al tipo de proyecto,</w:t>
      </w:r>
    </w:p>
    <w:p w14:paraId="3B161921" w14:textId="77777777" w:rsidR="00634450" w:rsidRDefault="00634450" w:rsidP="00C53B91">
      <w:pPr>
        <w:pStyle w:val="Prrafodelista"/>
        <w:jc w:val="both"/>
        <w:rPr>
          <w:b/>
          <w:color w:val="4472C4" w:themeColor="accent5"/>
        </w:rPr>
      </w:pPr>
      <w:r>
        <w:rPr>
          <w:b/>
          <w:color w:val="4472C4" w:themeColor="accent5"/>
        </w:rPr>
        <w:t>-Tomar en cuenta los contenidos y PD</w:t>
      </w:r>
      <w:r w:rsidR="004C118D">
        <w:rPr>
          <w:b/>
          <w:color w:val="4472C4" w:themeColor="accent5"/>
        </w:rPr>
        <w:t>A ya contemplados en los proyectos,</w:t>
      </w:r>
    </w:p>
    <w:p w14:paraId="59CEDDD4" w14:textId="77777777" w:rsidR="004C118D" w:rsidRDefault="004C118D" w:rsidP="00C53B91">
      <w:pPr>
        <w:pStyle w:val="Prrafodelista"/>
        <w:jc w:val="both"/>
        <w:rPr>
          <w:b/>
          <w:color w:val="4472C4" w:themeColor="accent5"/>
        </w:rPr>
      </w:pPr>
      <w:r>
        <w:rPr>
          <w:b/>
          <w:color w:val="4472C4" w:themeColor="accent5"/>
        </w:rPr>
        <w:t xml:space="preserve">-Si integran algo más sería CODISEÑO y no estamos preparados para ello, se recomienda trabajar nada más con lo recomendado en los proyectos del </w:t>
      </w:r>
      <w:proofErr w:type="spellStart"/>
      <w:r>
        <w:rPr>
          <w:b/>
          <w:color w:val="4472C4" w:themeColor="accent5"/>
        </w:rPr>
        <w:t>DCyA</w:t>
      </w:r>
      <w:proofErr w:type="spellEnd"/>
      <w:r>
        <w:rPr>
          <w:b/>
          <w:color w:val="4472C4" w:themeColor="accent5"/>
        </w:rPr>
        <w:t>,</w:t>
      </w:r>
    </w:p>
    <w:p w14:paraId="7020FBDC" w14:textId="77777777" w:rsidR="00884BF2" w:rsidRDefault="004C118D" w:rsidP="00C53B91">
      <w:pPr>
        <w:pStyle w:val="Prrafodelista"/>
        <w:jc w:val="both"/>
        <w:rPr>
          <w:b/>
          <w:color w:val="4472C4" w:themeColor="accent5"/>
        </w:rPr>
      </w:pPr>
      <w:r>
        <w:rPr>
          <w:b/>
          <w:color w:val="4472C4" w:themeColor="accent5"/>
        </w:rPr>
        <w:t>-En la etapa 5 investigar las actividades a realizar en el proyecto y el corazón del proyecto porque el alumno es donde va apropiarse del conocimiento de cada grado, aquí se debe destinar más tiempo en un mayor número de sesiones,</w:t>
      </w:r>
      <w:r w:rsidR="00884BF2">
        <w:rPr>
          <w:b/>
          <w:color w:val="4472C4" w:themeColor="accent5"/>
        </w:rPr>
        <w:t xml:space="preserve"> </w:t>
      </w:r>
    </w:p>
    <w:p w14:paraId="3C6B0BB3" w14:textId="77777777" w:rsidR="00884BF2" w:rsidRDefault="00884BF2" w:rsidP="00C53B91">
      <w:pPr>
        <w:pStyle w:val="Prrafodelista"/>
        <w:jc w:val="both"/>
        <w:rPr>
          <w:b/>
          <w:color w:val="4472C4" w:themeColor="accent5"/>
        </w:rPr>
      </w:pPr>
      <w:r>
        <w:rPr>
          <w:b/>
          <w:color w:val="4472C4" w:themeColor="accent5"/>
        </w:rPr>
        <w:t>-La redacción de los objetivos de los 3 grados la redacción es muy similar, además que ahí están los objetivos solo seleccionar cuál está apropiado para mi problemática y contexto, cada grado seleccionar su o sus objetivos, las primeras 4 etapas le abonan al trabajo de reflexión de diálogo dando promoción al pensamiento crítico, preparar los materiales para abordar la etapa 5,</w:t>
      </w:r>
      <w:r w:rsidR="003B55F2">
        <w:rPr>
          <w:b/>
          <w:color w:val="4472C4" w:themeColor="accent5"/>
        </w:rPr>
        <w:t xml:space="preserve"> depende mucho de la autonomía profesional del docente y el conocimiento previo de los estudiantes,</w:t>
      </w:r>
    </w:p>
    <w:p w14:paraId="71ACB7B4" w14:textId="77777777" w:rsidR="003B55F2" w:rsidRDefault="003B55F2" w:rsidP="00C53B91">
      <w:pPr>
        <w:pStyle w:val="Prrafodelista"/>
        <w:jc w:val="both"/>
        <w:rPr>
          <w:b/>
          <w:color w:val="4472C4" w:themeColor="accent5"/>
        </w:rPr>
      </w:pPr>
      <w:r>
        <w:rPr>
          <w:b/>
          <w:color w:val="4472C4" w:themeColor="accent5"/>
        </w:rPr>
        <w:t>-Las últimas 2 etapas de los proyectos se realizan las conclusiones, o sea debe ser l</w:t>
      </w:r>
      <w:r w:rsidR="008B34A5">
        <w:rPr>
          <w:b/>
          <w:color w:val="4472C4" w:themeColor="accent5"/>
        </w:rPr>
        <w:t>a presentación y evaluación del producto (proceso), planeación de la presentación del proyecto de aula o académico siendo parte del proyecto comunitario,</w:t>
      </w:r>
    </w:p>
    <w:p w14:paraId="0A1060E4" w14:textId="77777777" w:rsidR="008B34A5" w:rsidRDefault="008B34A5" w:rsidP="00C53B91">
      <w:pPr>
        <w:pStyle w:val="Prrafodelista"/>
        <w:jc w:val="both"/>
        <w:rPr>
          <w:b/>
          <w:color w:val="4472C4" w:themeColor="accent5"/>
        </w:rPr>
      </w:pPr>
      <w:r>
        <w:rPr>
          <w:b/>
          <w:color w:val="4472C4" w:themeColor="accent5"/>
        </w:rPr>
        <w:t>-Ese proyecto parcial de aula se destina en 3 proyectos académicos, vista en la etapa semanal,</w:t>
      </w:r>
    </w:p>
    <w:p w14:paraId="3161BEE8" w14:textId="77777777" w:rsidR="008B34A5" w:rsidRDefault="008B34A5" w:rsidP="00C53B91">
      <w:pPr>
        <w:pStyle w:val="Prrafodelista"/>
        <w:jc w:val="both"/>
        <w:rPr>
          <w:b/>
          <w:color w:val="4472C4" w:themeColor="accent5"/>
        </w:rPr>
      </w:pPr>
      <w:r>
        <w:rPr>
          <w:b/>
          <w:color w:val="4472C4" w:themeColor="accent5"/>
        </w:rPr>
        <w:t>-Se debieron de haber hecho 2 proyectos de aula en septiembre,</w:t>
      </w:r>
    </w:p>
    <w:p w14:paraId="0DE586FA" w14:textId="77777777" w:rsidR="008B34A5" w:rsidRPr="00B91750" w:rsidRDefault="008B34A5" w:rsidP="00B91750">
      <w:pPr>
        <w:pStyle w:val="Prrafodelista"/>
        <w:jc w:val="both"/>
        <w:rPr>
          <w:b/>
          <w:color w:val="4472C4" w:themeColor="accent5"/>
        </w:rPr>
      </w:pPr>
      <w:r>
        <w:rPr>
          <w:b/>
          <w:color w:val="4472C4" w:themeColor="accent5"/>
        </w:rPr>
        <w:t>-Son 5 primeros proyectos parciales de aula se realizarán hasta noviembre para evaluar a los alumnos,</w:t>
      </w:r>
    </w:p>
    <w:p w14:paraId="3977DD3E" w14:textId="77777777" w:rsidR="003B55F2" w:rsidRDefault="003B55F2" w:rsidP="00C53B91">
      <w:pPr>
        <w:pStyle w:val="Prrafodelista"/>
        <w:jc w:val="both"/>
        <w:rPr>
          <w:b/>
          <w:color w:val="4472C4" w:themeColor="accent5"/>
        </w:rPr>
      </w:pPr>
      <w:r>
        <w:rPr>
          <w:b/>
          <w:color w:val="4472C4" w:themeColor="accent5"/>
        </w:rPr>
        <w:t xml:space="preserve">*Si no pueden aplicar la propuesta del </w:t>
      </w:r>
      <w:proofErr w:type="spellStart"/>
      <w:r>
        <w:rPr>
          <w:b/>
          <w:color w:val="4472C4" w:themeColor="accent5"/>
        </w:rPr>
        <w:t>DCyA</w:t>
      </w:r>
      <w:proofErr w:type="spellEnd"/>
      <w:r>
        <w:rPr>
          <w:b/>
          <w:color w:val="4472C4" w:themeColor="accent5"/>
        </w:rPr>
        <w:t xml:space="preserve"> nos vamos a los </w:t>
      </w:r>
      <w:r w:rsidRPr="003B55F2">
        <w:rPr>
          <w:b/>
          <w:color w:val="FF0000"/>
        </w:rPr>
        <w:t>LIBROS POR PROYECTOS</w:t>
      </w:r>
      <w:r>
        <w:rPr>
          <w:b/>
          <w:color w:val="FF0000"/>
        </w:rPr>
        <w:t xml:space="preserve"> </w:t>
      </w:r>
      <w:r w:rsidRPr="003B55F2">
        <w:rPr>
          <w:b/>
          <w:color w:val="4472C4" w:themeColor="accent5"/>
        </w:rPr>
        <w:t>en la etapa 5 nos aborda y nos orienta las fuentes de investigación a las cuales nos podemos auxiliar</w:t>
      </w:r>
      <w:r>
        <w:rPr>
          <w:b/>
          <w:color w:val="4472C4" w:themeColor="accent5"/>
        </w:rPr>
        <w:t>, vienen con código QR, destacando los materiales los videos se pueden compartir ya se tienen en electrónico</w:t>
      </w:r>
      <w:r w:rsidR="00B91750">
        <w:rPr>
          <w:b/>
          <w:color w:val="4472C4" w:themeColor="accent5"/>
        </w:rPr>
        <w:t>.</w:t>
      </w:r>
    </w:p>
    <w:p w14:paraId="466F64BF" w14:textId="77777777" w:rsidR="00B91750" w:rsidRDefault="00B91750" w:rsidP="00C53B91">
      <w:pPr>
        <w:pStyle w:val="Prrafodelista"/>
        <w:jc w:val="both"/>
        <w:rPr>
          <w:b/>
          <w:color w:val="4472C4" w:themeColor="accent5"/>
        </w:rPr>
      </w:pPr>
    </w:p>
    <w:p w14:paraId="3A78C955" w14:textId="77777777" w:rsidR="00B91750" w:rsidRPr="006A60E2" w:rsidRDefault="00B91750" w:rsidP="00C53B91">
      <w:pPr>
        <w:pStyle w:val="Prrafodelista"/>
        <w:jc w:val="both"/>
        <w:rPr>
          <w:b/>
          <w:color w:val="ED7D31" w:themeColor="accent2"/>
        </w:rPr>
      </w:pPr>
      <w:r w:rsidRPr="006A60E2">
        <w:rPr>
          <w:b/>
          <w:color w:val="ED7D31" w:themeColor="accent2"/>
        </w:rPr>
        <w:t>CONCLUSIONES SOBRE LOS PROYECTOS</w:t>
      </w:r>
    </w:p>
    <w:p w14:paraId="46D08278" w14:textId="77777777" w:rsidR="00B91750" w:rsidRDefault="00B91750" w:rsidP="00C53B91">
      <w:pPr>
        <w:pStyle w:val="Prrafodelista"/>
        <w:jc w:val="both"/>
        <w:rPr>
          <w:b/>
          <w:color w:val="4472C4" w:themeColor="accent5"/>
        </w:rPr>
      </w:pPr>
      <w:r>
        <w:rPr>
          <w:b/>
          <w:color w:val="4472C4" w:themeColor="accent5"/>
        </w:rPr>
        <w:t>-Etapas 1 a 4 ¿Qué se va hacer?</w:t>
      </w:r>
    </w:p>
    <w:p w14:paraId="4829FF19" w14:textId="77777777" w:rsidR="00B91750" w:rsidRDefault="00303BB6" w:rsidP="00C53B91">
      <w:pPr>
        <w:pStyle w:val="Prrafodelista"/>
        <w:jc w:val="both"/>
        <w:rPr>
          <w:b/>
          <w:color w:val="4472C4" w:themeColor="accent5"/>
        </w:rPr>
      </w:pPr>
      <w:r>
        <w:rPr>
          <w:b/>
          <w:color w:val="4472C4" w:themeColor="accent5"/>
        </w:rPr>
        <w:t>-Etapa 5 I</w:t>
      </w:r>
      <w:r w:rsidR="00B91750">
        <w:rPr>
          <w:b/>
          <w:color w:val="4472C4" w:themeColor="accent5"/>
        </w:rPr>
        <w:t>nvestigación de las actividades a realizar</w:t>
      </w:r>
      <w:r>
        <w:rPr>
          <w:b/>
          <w:color w:val="4472C4" w:themeColor="accent5"/>
        </w:rPr>
        <w:t xml:space="preserve"> ¿Cómo y para qué?</w:t>
      </w:r>
      <w:r w:rsidR="00B91750">
        <w:rPr>
          <w:b/>
          <w:color w:val="4472C4" w:themeColor="accent5"/>
        </w:rPr>
        <w:t>,</w:t>
      </w:r>
      <w:r w:rsidR="006A60E2">
        <w:rPr>
          <w:b/>
          <w:color w:val="4472C4" w:themeColor="accent5"/>
        </w:rPr>
        <w:t xml:space="preserve"> porque el alumno es donde va apropiarse del conocimiento de cada grado, aquí se debe destinar más tiempo en un mayor número de sesiones, es la INTEGRACIÖN CURRICULAR,</w:t>
      </w:r>
    </w:p>
    <w:p w14:paraId="0E2C4331" w14:textId="77777777" w:rsidR="006A60E2" w:rsidRDefault="006A60E2" w:rsidP="006A60E2">
      <w:pPr>
        <w:pStyle w:val="Prrafodelista"/>
        <w:jc w:val="both"/>
        <w:rPr>
          <w:b/>
          <w:color w:val="4472C4" w:themeColor="accent5"/>
        </w:rPr>
      </w:pPr>
      <w:r>
        <w:rPr>
          <w:b/>
          <w:color w:val="4472C4" w:themeColor="accent5"/>
        </w:rPr>
        <w:t>-</w:t>
      </w:r>
      <w:r w:rsidR="00B91750">
        <w:rPr>
          <w:b/>
          <w:color w:val="4472C4" w:themeColor="accent5"/>
        </w:rPr>
        <w:t>Etapas 6 y 7 conclusiones, planeación de la presentación del proyecto y la evaluación del mismo</w:t>
      </w:r>
      <w:r>
        <w:rPr>
          <w:b/>
          <w:color w:val="4472C4" w:themeColor="accent5"/>
        </w:rPr>
        <w:t xml:space="preserve">; se realizan las conclusiones, o sea debe ser la presentación y evaluación del </w:t>
      </w:r>
      <w:r>
        <w:rPr>
          <w:b/>
          <w:color w:val="4472C4" w:themeColor="accent5"/>
        </w:rPr>
        <w:lastRenderedPageBreak/>
        <w:t>producto (proceso), planeación de la presentación del proyecto de aula o académico siendo parte del proyecto comunitario.</w:t>
      </w:r>
    </w:p>
    <w:p w14:paraId="531A71DC" w14:textId="77777777" w:rsidR="006A60E2" w:rsidRDefault="006A60E2" w:rsidP="006A60E2">
      <w:pPr>
        <w:pStyle w:val="Prrafodelista"/>
        <w:jc w:val="both"/>
        <w:rPr>
          <w:b/>
          <w:color w:val="4472C4" w:themeColor="accent5"/>
        </w:rPr>
      </w:pPr>
    </w:p>
    <w:p w14:paraId="388EF491" w14:textId="77777777" w:rsidR="006A60E2" w:rsidRDefault="006A60E2" w:rsidP="006A60E2">
      <w:pPr>
        <w:pStyle w:val="Prrafodelista"/>
        <w:jc w:val="both"/>
        <w:rPr>
          <w:b/>
          <w:color w:val="ED7D31" w:themeColor="accent2"/>
        </w:rPr>
      </w:pPr>
      <w:r w:rsidRPr="006A60E2">
        <w:rPr>
          <w:b/>
          <w:color w:val="ED7D31" w:themeColor="accent2"/>
        </w:rPr>
        <w:t>***COMO  PRINCIPAL COMPROMISO “TRABAJAR CON LOS PROYECTOS EN LOS TIEMPOS PRÓXIMOS COMO VIENEN PLANEADOS EN LOS CUADERNILLOS DEL DCYA DE MESA TÉCNICA CON APOYO DE LOS LIBROS POR PROYECTOS”</w:t>
      </w:r>
      <w:r>
        <w:rPr>
          <w:b/>
          <w:color w:val="ED7D31" w:themeColor="accent2"/>
        </w:rPr>
        <w:t>,</w:t>
      </w:r>
    </w:p>
    <w:p w14:paraId="5F492AE0" w14:textId="77777777" w:rsidR="006A60E2" w:rsidRPr="006A60E2" w:rsidRDefault="006A60E2" w:rsidP="006A60E2">
      <w:pPr>
        <w:pStyle w:val="Prrafodelista"/>
        <w:jc w:val="both"/>
        <w:rPr>
          <w:b/>
          <w:color w:val="ED7D31" w:themeColor="accent2"/>
        </w:rPr>
      </w:pPr>
      <w:r w:rsidRPr="00231876">
        <w:rPr>
          <w:b/>
          <w:color w:val="4472C4" w:themeColor="accent5"/>
        </w:rPr>
        <w:t xml:space="preserve">-Resaltar que en la asignatura de inglés </w:t>
      </w:r>
      <w:r w:rsidR="00231876" w:rsidRPr="00231876">
        <w:rPr>
          <w:b/>
          <w:color w:val="4472C4" w:themeColor="accent5"/>
        </w:rPr>
        <w:t xml:space="preserve">se debe usar bibliografías </w:t>
      </w:r>
      <w:r w:rsidR="00231876">
        <w:rPr>
          <w:b/>
          <w:color w:val="4472C4" w:themeColor="accent5"/>
        </w:rPr>
        <w:t xml:space="preserve">o alguna herramienta digital para el mejoramiento del inglés pero debemos de llevarlo y analizarlo sin pretextos para no hacerlo porque es parte de la </w:t>
      </w:r>
      <w:proofErr w:type="spellStart"/>
      <w:r w:rsidR="00231876">
        <w:rPr>
          <w:b/>
          <w:color w:val="4472C4" w:themeColor="accent5"/>
        </w:rPr>
        <w:t>currícula</w:t>
      </w:r>
      <w:proofErr w:type="spellEnd"/>
      <w:r w:rsidR="00231876">
        <w:rPr>
          <w:b/>
          <w:color w:val="4472C4" w:themeColor="accent5"/>
        </w:rPr>
        <w:t xml:space="preserve"> educativa del PE 2022.</w:t>
      </w:r>
    </w:p>
    <w:p w14:paraId="14FEC92A" w14:textId="77777777" w:rsidR="006A60E2" w:rsidRDefault="006A60E2" w:rsidP="006A60E2">
      <w:pPr>
        <w:pStyle w:val="Prrafodelista"/>
        <w:jc w:val="both"/>
        <w:rPr>
          <w:b/>
          <w:color w:val="4472C4" w:themeColor="accent5"/>
        </w:rPr>
      </w:pPr>
    </w:p>
    <w:p w14:paraId="0D78186B" w14:textId="77777777" w:rsidR="006A60E2" w:rsidRDefault="00231876" w:rsidP="006A60E2">
      <w:pPr>
        <w:pStyle w:val="Prrafodelista"/>
        <w:numPr>
          <w:ilvl w:val="0"/>
          <w:numId w:val="2"/>
        </w:numPr>
        <w:jc w:val="both"/>
        <w:rPr>
          <w:b/>
        </w:rPr>
      </w:pPr>
      <w:r>
        <w:rPr>
          <w:b/>
        </w:rPr>
        <w:t xml:space="preserve">SE ANALIZÓ EL </w:t>
      </w:r>
      <w:r w:rsidR="006A60E2" w:rsidRPr="006A60E2">
        <w:rPr>
          <w:b/>
        </w:rPr>
        <w:t xml:space="preserve">ACUERDO </w:t>
      </w:r>
      <w:r>
        <w:rPr>
          <w:b/>
        </w:rPr>
        <w:t xml:space="preserve">10/09/23 </w:t>
      </w:r>
      <w:r w:rsidR="006A60E2" w:rsidRPr="006A60E2">
        <w:rPr>
          <w:b/>
        </w:rPr>
        <w:t>DE EVALUACIÓN</w:t>
      </w:r>
    </w:p>
    <w:p w14:paraId="534D7146" w14:textId="77777777" w:rsidR="006A60E2" w:rsidRDefault="006A60E2" w:rsidP="006A60E2">
      <w:pPr>
        <w:pStyle w:val="Prrafodelista"/>
        <w:jc w:val="both"/>
        <w:rPr>
          <w:b/>
        </w:rPr>
      </w:pPr>
      <w:r>
        <w:rPr>
          <w:b/>
        </w:rPr>
        <w:t>-Se es</w:t>
      </w:r>
      <w:r w:rsidR="00231876">
        <w:rPr>
          <w:b/>
        </w:rPr>
        <w:t>tablecen las normas generales para</w:t>
      </w:r>
      <w:r>
        <w:rPr>
          <w:b/>
        </w:rPr>
        <w:t xml:space="preserve"> la Evaluación </w:t>
      </w:r>
      <w:r w:rsidR="00231876">
        <w:rPr>
          <w:b/>
        </w:rPr>
        <w:t>del aprendizaje, acreditación, promoción, regularización y certificación de los alumnos y alumnas de educación preescolar, primaria y secundaria</w:t>
      </w:r>
      <w:r w:rsidR="00383E6E">
        <w:rPr>
          <w:b/>
        </w:rPr>
        <w:t xml:space="preserve"> (Artículo 1)</w:t>
      </w:r>
      <w:r w:rsidR="00231876">
        <w:rPr>
          <w:b/>
        </w:rPr>
        <w:t>.</w:t>
      </w:r>
    </w:p>
    <w:p w14:paraId="5CFF714E" w14:textId="77777777" w:rsidR="006A60E2" w:rsidRDefault="006A60E2" w:rsidP="006A60E2">
      <w:pPr>
        <w:pStyle w:val="Prrafodelista"/>
        <w:jc w:val="both"/>
        <w:rPr>
          <w:b/>
        </w:rPr>
      </w:pPr>
      <w:r>
        <w:rPr>
          <w:b/>
        </w:rPr>
        <w:t>-</w:t>
      </w:r>
      <w:r w:rsidR="00383E6E">
        <w:rPr>
          <w:b/>
        </w:rPr>
        <w:t>Se abroga el acuerdo 11/03/19</w:t>
      </w:r>
    </w:p>
    <w:p w14:paraId="4EAAA63C" w14:textId="77777777" w:rsidR="00383E6E" w:rsidRDefault="00383E6E" w:rsidP="006A60E2">
      <w:pPr>
        <w:pStyle w:val="Prrafodelista"/>
        <w:jc w:val="both"/>
        <w:rPr>
          <w:b/>
        </w:rPr>
      </w:pPr>
      <w:r>
        <w:rPr>
          <w:b/>
        </w:rPr>
        <w:t>-</w:t>
      </w:r>
      <w:r w:rsidR="00F9220D">
        <w:rPr>
          <w:b/>
        </w:rPr>
        <w:t>Participan todos los involucrados en el proceso de educación,</w:t>
      </w:r>
    </w:p>
    <w:p w14:paraId="03B83107" w14:textId="77777777" w:rsidR="00F9220D" w:rsidRDefault="00F9220D" w:rsidP="006A60E2">
      <w:pPr>
        <w:pStyle w:val="Prrafodelista"/>
        <w:jc w:val="both"/>
        <w:rPr>
          <w:b/>
        </w:rPr>
      </w:pPr>
      <w:r>
        <w:rPr>
          <w:b/>
        </w:rPr>
        <w:t>--Los resultados de los estudiantes se dan a conocer en una asamblea a los padres de familia (Artículo 2),</w:t>
      </w:r>
    </w:p>
    <w:p w14:paraId="4C3D9C3B" w14:textId="77777777" w:rsidR="00F9220D" w:rsidRDefault="00F9220D" w:rsidP="006A60E2">
      <w:pPr>
        <w:pStyle w:val="Prrafodelista"/>
        <w:jc w:val="both"/>
        <w:rPr>
          <w:b/>
        </w:rPr>
      </w:pPr>
      <w:r>
        <w:rPr>
          <w:b/>
        </w:rPr>
        <w:t>-Aplicable en todas las escuelas de educación básica del país,</w:t>
      </w:r>
    </w:p>
    <w:p w14:paraId="729F503B" w14:textId="77777777" w:rsidR="00F9220D" w:rsidRDefault="00F9220D" w:rsidP="006A60E2">
      <w:pPr>
        <w:pStyle w:val="Prrafodelista"/>
        <w:jc w:val="both"/>
        <w:rPr>
          <w:b/>
        </w:rPr>
      </w:pPr>
      <w:r>
        <w:rPr>
          <w:b/>
        </w:rPr>
        <w:t>-Boleta de evaluación</w:t>
      </w:r>
    </w:p>
    <w:p w14:paraId="64D5EE9A" w14:textId="77777777" w:rsidR="00F9220D" w:rsidRDefault="00F9220D" w:rsidP="00F9220D">
      <w:pPr>
        <w:pStyle w:val="Prrafodelista"/>
        <w:jc w:val="both"/>
        <w:rPr>
          <w:b/>
        </w:rPr>
      </w:pPr>
      <w:r>
        <w:rPr>
          <w:b/>
        </w:rPr>
        <w:t>-Tener  presente que las fechas de entrega a la supervisión de las calificaciones están sujetas a las fechas determinadas en éste acuerdo (primera a finales de noviembre, segunda a finales de marzo y tercera a finales del ciclo escolar) tomar en cuenta que en supervisión deberá ser entregadas tiempo antes como el supervisor lo considere</w:t>
      </w:r>
      <w:r w:rsidR="00086548">
        <w:rPr>
          <w:b/>
        </w:rPr>
        <w:t>,</w:t>
      </w:r>
    </w:p>
    <w:p w14:paraId="7E2F7DDB" w14:textId="77777777" w:rsidR="00086548" w:rsidRDefault="00086548" w:rsidP="00F9220D">
      <w:pPr>
        <w:pStyle w:val="Prrafodelista"/>
        <w:jc w:val="both"/>
        <w:rPr>
          <w:b/>
        </w:rPr>
      </w:pPr>
      <w:r>
        <w:rPr>
          <w:b/>
        </w:rPr>
        <w:t>-La asignatura de Tutoría y Educación Socioemocional no se considera pa</w:t>
      </w:r>
      <w:r w:rsidR="00735ECE">
        <w:rPr>
          <w:b/>
        </w:rPr>
        <w:t>ra acreditación ni para promoción,</w:t>
      </w:r>
    </w:p>
    <w:p w14:paraId="7EFC3AAF" w14:textId="77777777" w:rsidR="00086548" w:rsidRDefault="00086548" w:rsidP="00F9220D">
      <w:pPr>
        <w:pStyle w:val="Prrafodelista"/>
        <w:jc w:val="both"/>
        <w:rPr>
          <w:b/>
        </w:rPr>
      </w:pPr>
      <w:r>
        <w:rPr>
          <w:b/>
        </w:rPr>
        <w:t>-Al terminar el ciclo escolar un alumno que reprobó 5 disciplinas no acredita el grado escolar, por lo que se considera que la evaluación para efectos de acreditación es por disciplina. Este punto creó controversia de debate porque si se va a evaluar cada disciplina cuando el proceso de evaluación nos prioriza una evaluación formativa por proyectos generando algunas dudas e incongruencias dentro del proceso de acreditació</w:t>
      </w:r>
      <w:r w:rsidR="009F6845">
        <w:rPr>
          <w:b/>
        </w:rPr>
        <w:t>n y de evaluación disciplinaria,</w:t>
      </w:r>
    </w:p>
    <w:p w14:paraId="2D643CCB" w14:textId="77777777" w:rsidR="009F6845" w:rsidRDefault="009F6845" w:rsidP="00F9220D">
      <w:pPr>
        <w:pStyle w:val="Prrafodelista"/>
        <w:jc w:val="both"/>
        <w:rPr>
          <w:b/>
        </w:rPr>
      </w:pPr>
      <w:r>
        <w:rPr>
          <w:b/>
        </w:rPr>
        <w:t>-El certificado escolar será asignado de manera electrónica,</w:t>
      </w:r>
    </w:p>
    <w:p w14:paraId="797CFCE7" w14:textId="77777777" w:rsidR="009F6845" w:rsidRDefault="00AB7734" w:rsidP="00AB7734">
      <w:pPr>
        <w:jc w:val="both"/>
        <w:rPr>
          <w:b/>
        </w:rPr>
      </w:pPr>
      <w:r>
        <w:rPr>
          <w:b/>
        </w:rPr>
        <w:t xml:space="preserve">Para finalizar en la presentación del </w:t>
      </w:r>
      <w:proofErr w:type="spellStart"/>
      <w:r>
        <w:rPr>
          <w:b/>
        </w:rPr>
        <w:t>DCyA</w:t>
      </w:r>
      <w:proofErr w:type="spellEnd"/>
      <w:r>
        <w:rPr>
          <w:b/>
        </w:rPr>
        <w:t xml:space="preserve"> viene el retomar el PEMC, la recomendación en las reuniones del CTE dar continuidad y actualizar las observaciones en el manejo de los proyectos retomarlo como una “LECTURA DE LA REALIDAD” tomarlo como una proceso.</w:t>
      </w:r>
    </w:p>
    <w:p w14:paraId="4AFF1CDC" w14:textId="77777777" w:rsidR="00BA398C" w:rsidRPr="00C057C1" w:rsidRDefault="00C057C1" w:rsidP="00AB7734">
      <w:pPr>
        <w:jc w:val="both"/>
        <w:rPr>
          <w:b/>
          <w:color w:val="C00000"/>
        </w:rPr>
      </w:pPr>
      <w:r w:rsidRPr="00C057C1">
        <w:rPr>
          <w:b/>
          <w:color w:val="C00000"/>
        </w:rPr>
        <w:t>Los 3</w:t>
      </w:r>
      <w:r w:rsidR="00BA398C" w:rsidRPr="00C057C1">
        <w:rPr>
          <w:b/>
          <w:color w:val="C00000"/>
        </w:rPr>
        <w:t xml:space="preserve"> acuerdos de la reunión</w:t>
      </w:r>
      <w:r w:rsidRPr="00C057C1">
        <w:rPr>
          <w:b/>
          <w:color w:val="C00000"/>
        </w:rPr>
        <w:t xml:space="preserve"> de la PRIMERA SESIÓN CTE 2023-2024 son:</w:t>
      </w:r>
    </w:p>
    <w:p w14:paraId="3802EFFA" w14:textId="77777777" w:rsidR="00BA398C" w:rsidRPr="00C057C1" w:rsidRDefault="00C057C1" w:rsidP="00AB7734">
      <w:pPr>
        <w:jc w:val="both"/>
        <w:rPr>
          <w:b/>
          <w:color w:val="C00000"/>
        </w:rPr>
      </w:pPr>
      <w:r w:rsidRPr="00C057C1">
        <w:rPr>
          <w:b/>
          <w:color w:val="C00000"/>
        </w:rPr>
        <w:t>-</w:t>
      </w:r>
      <w:r w:rsidR="00BA398C" w:rsidRPr="00C057C1">
        <w:rPr>
          <w:b/>
          <w:color w:val="C00000"/>
        </w:rPr>
        <w:t>Primero “Implementar los proyectos”</w:t>
      </w:r>
    </w:p>
    <w:p w14:paraId="63BD0B4E" w14:textId="77777777" w:rsidR="00BA398C" w:rsidRPr="00C057C1" w:rsidRDefault="00C057C1" w:rsidP="00AB7734">
      <w:pPr>
        <w:jc w:val="both"/>
        <w:rPr>
          <w:b/>
          <w:color w:val="C00000"/>
        </w:rPr>
      </w:pPr>
      <w:r w:rsidRPr="00C057C1">
        <w:rPr>
          <w:b/>
          <w:color w:val="C00000"/>
        </w:rPr>
        <w:t>-</w:t>
      </w:r>
      <w:r w:rsidR="00BA398C" w:rsidRPr="00C057C1">
        <w:rPr>
          <w:b/>
          <w:color w:val="C00000"/>
        </w:rPr>
        <w:t>Segundo “Llevar el PEMC a la segunda sesión CTE del mes de octubre”</w:t>
      </w:r>
    </w:p>
    <w:p w14:paraId="6667A618" w14:textId="77777777" w:rsidR="00BA398C" w:rsidRDefault="00BA398C" w:rsidP="00AB7734">
      <w:pPr>
        <w:jc w:val="both"/>
        <w:rPr>
          <w:b/>
          <w:color w:val="C00000"/>
        </w:rPr>
      </w:pPr>
      <w:r w:rsidRPr="00C057C1">
        <w:rPr>
          <w:b/>
          <w:color w:val="C00000"/>
        </w:rPr>
        <w:t>-Subir a la plataforma lo analizado en la presente sesión CTE (primera)</w:t>
      </w:r>
    </w:p>
    <w:p w14:paraId="315BE31A" w14:textId="77777777" w:rsidR="00C057C1" w:rsidRPr="00C057C1" w:rsidRDefault="00C057C1" w:rsidP="00AB7734">
      <w:pPr>
        <w:jc w:val="both"/>
        <w:rPr>
          <w:b/>
        </w:rPr>
      </w:pPr>
      <w:r w:rsidRPr="00C057C1">
        <w:rPr>
          <w:b/>
        </w:rPr>
        <w:t xml:space="preserve">La finalización de los trabajos se </w:t>
      </w:r>
      <w:r w:rsidR="003F2A78" w:rsidRPr="00C057C1">
        <w:rPr>
          <w:b/>
        </w:rPr>
        <w:t>llevó</w:t>
      </w:r>
      <w:r w:rsidRPr="00C057C1">
        <w:rPr>
          <w:b/>
        </w:rPr>
        <w:t xml:space="preserve"> a cabo a las 14:00 horas del mismo día.</w:t>
      </w:r>
    </w:p>
    <w:p w14:paraId="2D242401" w14:textId="77777777" w:rsidR="00F9220D" w:rsidRPr="006A60E2" w:rsidRDefault="00F9220D" w:rsidP="006A60E2">
      <w:pPr>
        <w:pStyle w:val="Prrafodelista"/>
        <w:jc w:val="both"/>
        <w:rPr>
          <w:b/>
        </w:rPr>
      </w:pPr>
    </w:p>
    <w:p w14:paraId="5E85FFBF" w14:textId="77777777" w:rsidR="00B91750" w:rsidRDefault="00B91750" w:rsidP="00C53B91">
      <w:pPr>
        <w:pStyle w:val="Prrafodelista"/>
        <w:jc w:val="both"/>
        <w:rPr>
          <w:b/>
          <w:color w:val="4472C4" w:themeColor="accent5"/>
        </w:rPr>
      </w:pPr>
    </w:p>
    <w:p w14:paraId="55B123DE" w14:textId="77777777" w:rsidR="003F2A78" w:rsidRDefault="003F2A78" w:rsidP="003F2A78">
      <w:pPr>
        <w:jc w:val="both"/>
        <w:rPr>
          <w:noProof/>
          <w:lang w:eastAsia="es-MX"/>
        </w:rPr>
      </w:pPr>
      <w:r>
        <w:rPr>
          <w:b/>
          <w:color w:val="4472C4" w:themeColor="accent5"/>
        </w:rPr>
        <w:t>ANEXOS (EVIDENCIAS)</w:t>
      </w:r>
      <w:r w:rsidRPr="003F2A78">
        <w:rPr>
          <w:noProof/>
          <w:lang w:eastAsia="es-MX"/>
        </w:rPr>
        <w:t xml:space="preserve"> </w:t>
      </w:r>
    </w:p>
    <w:p w14:paraId="07B9E18E" w14:textId="77777777" w:rsidR="008B34A5" w:rsidRPr="003F2A78" w:rsidRDefault="00B1263B" w:rsidP="003F2A78">
      <w:pPr>
        <w:jc w:val="both"/>
        <w:rPr>
          <w:b/>
          <w:color w:val="4472C4" w:themeColor="accent5"/>
        </w:rPr>
      </w:pPr>
      <w:r>
        <w:rPr>
          <w:noProof/>
          <w:lang w:eastAsia="es-MX"/>
        </w:rPr>
        <w:drawing>
          <wp:inline distT="0" distB="0" distL="0" distR="0" wp14:anchorId="77A4C889" wp14:editId="07AE1B5F">
            <wp:extent cx="5612130" cy="3331616"/>
            <wp:effectExtent l="0" t="0" r="7620" b="2540"/>
            <wp:docPr id="5" name="Imagen 5" descr="C:\Users\Lenovo\AppData\Local\Microsoft\Windows\INetCache\Content.Word\20230929_12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20230929_1216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612130" cy="3331616"/>
                    </a:xfrm>
                    <a:prstGeom prst="rect">
                      <a:avLst/>
                    </a:prstGeom>
                    <a:noFill/>
                    <a:ln>
                      <a:noFill/>
                    </a:ln>
                  </pic:spPr>
                </pic:pic>
              </a:graphicData>
            </a:graphic>
          </wp:inline>
        </w:drawing>
      </w:r>
      <w:r w:rsidR="003F2A78">
        <w:rPr>
          <w:noProof/>
          <w:lang w:eastAsia="es-MX"/>
        </w:rPr>
        <w:drawing>
          <wp:inline distT="0" distB="0" distL="0" distR="0" wp14:anchorId="3D5CB8B2" wp14:editId="29264C72">
            <wp:extent cx="5612130" cy="3228975"/>
            <wp:effectExtent l="0" t="0" r="7620" b="9525"/>
            <wp:docPr id="6" name="Imagen 6" descr="C:\Users\Lenovo\AppData\Local\Microsoft\Windows\INetCache\Content.Word\20230929_12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20230929_1216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612130" cy="3228975"/>
                    </a:xfrm>
                    <a:prstGeom prst="rect">
                      <a:avLst/>
                    </a:prstGeom>
                    <a:noFill/>
                    <a:ln>
                      <a:noFill/>
                    </a:ln>
                  </pic:spPr>
                </pic:pic>
              </a:graphicData>
            </a:graphic>
          </wp:inline>
        </w:drawing>
      </w:r>
    </w:p>
    <w:p w14:paraId="010EB944" w14:textId="77777777" w:rsidR="003F2A78" w:rsidRPr="008B34A5" w:rsidRDefault="003F2A78" w:rsidP="008B34A5">
      <w:pPr>
        <w:jc w:val="both"/>
        <w:rPr>
          <w:b/>
          <w:color w:val="4472C4" w:themeColor="accent5"/>
        </w:rPr>
      </w:pPr>
      <w:r>
        <w:rPr>
          <w:noProof/>
          <w:lang w:eastAsia="es-MX"/>
        </w:rPr>
        <w:lastRenderedPageBreak/>
        <w:drawing>
          <wp:inline distT="0" distB="0" distL="0" distR="0" wp14:anchorId="3D4F8BB4" wp14:editId="2FAF4D83">
            <wp:extent cx="5695950" cy="3438525"/>
            <wp:effectExtent l="0" t="0" r="0" b="9525"/>
            <wp:docPr id="4" name="Imagen 4" descr="C:\Users\Lenovo\AppData\Local\Microsoft\Windows\INetCache\Content.Word\20230929_12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20230929_1206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695950" cy="3438525"/>
                    </a:xfrm>
                    <a:prstGeom prst="rect">
                      <a:avLst/>
                    </a:prstGeom>
                    <a:noFill/>
                    <a:ln>
                      <a:noFill/>
                    </a:ln>
                  </pic:spPr>
                </pic:pic>
              </a:graphicData>
            </a:graphic>
          </wp:inline>
        </w:drawing>
      </w:r>
      <w:r>
        <w:rPr>
          <w:noProof/>
          <w:lang w:eastAsia="es-MX"/>
        </w:rPr>
        <w:drawing>
          <wp:inline distT="0" distB="0" distL="0" distR="0" wp14:anchorId="733D5B40" wp14:editId="13E29D17">
            <wp:extent cx="5695950" cy="3484245"/>
            <wp:effectExtent l="0" t="0" r="0" b="1905"/>
            <wp:docPr id="3" name="Imagen 3" descr="C:\Users\Lenovo\AppData\Local\Microsoft\Windows\INetCache\Content.Word\20230929_12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20230929_1205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06521" cy="3490711"/>
                    </a:xfrm>
                    <a:prstGeom prst="rect">
                      <a:avLst/>
                    </a:prstGeom>
                    <a:noFill/>
                    <a:ln>
                      <a:noFill/>
                    </a:ln>
                  </pic:spPr>
                </pic:pic>
              </a:graphicData>
            </a:graphic>
          </wp:inline>
        </w:drawing>
      </w:r>
      <w:r>
        <w:rPr>
          <w:noProof/>
          <w:lang w:eastAsia="es-MX"/>
        </w:rPr>
        <w:lastRenderedPageBreak/>
        <w:drawing>
          <wp:inline distT="0" distB="0" distL="0" distR="0" wp14:anchorId="77B13220" wp14:editId="63DCED5C">
            <wp:extent cx="4695825" cy="2581275"/>
            <wp:effectExtent l="0" t="0" r="9525" b="9525"/>
            <wp:docPr id="2" name="Imagen 2" descr="C:\Users\Lenovo\AppData\Local\Microsoft\Windows\INetCache\Content.Word\20230929_1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Word\20230929_1013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695825" cy="2581275"/>
                    </a:xfrm>
                    <a:prstGeom prst="rect">
                      <a:avLst/>
                    </a:prstGeom>
                    <a:noFill/>
                    <a:ln>
                      <a:noFill/>
                    </a:ln>
                  </pic:spPr>
                </pic:pic>
              </a:graphicData>
            </a:graphic>
          </wp:inline>
        </w:drawing>
      </w:r>
      <w:r>
        <w:rPr>
          <w:noProof/>
          <w:lang w:eastAsia="es-MX"/>
        </w:rPr>
        <w:drawing>
          <wp:inline distT="0" distB="0" distL="0" distR="0" wp14:anchorId="2D8AC674" wp14:editId="3FEC166C">
            <wp:extent cx="5210175" cy="4229100"/>
            <wp:effectExtent l="0" t="0" r="9525" b="0"/>
            <wp:docPr id="1" name="Imagen 1" descr="C:\Users\Lenovo\AppData\Local\Microsoft\Windows\INetCache\Content.Word\20230929_1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20230929_101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210175" cy="4229100"/>
                    </a:xfrm>
                    <a:prstGeom prst="rect">
                      <a:avLst/>
                    </a:prstGeom>
                    <a:noFill/>
                    <a:ln>
                      <a:noFill/>
                    </a:ln>
                  </pic:spPr>
                </pic:pic>
              </a:graphicData>
            </a:graphic>
          </wp:inline>
        </w:drawing>
      </w:r>
    </w:p>
    <w:p w14:paraId="2CE60D6B" w14:textId="77777777" w:rsidR="00C53B91" w:rsidRPr="00C53B91" w:rsidRDefault="00C53B91" w:rsidP="00C53B91">
      <w:pPr>
        <w:jc w:val="both"/>
      </w:pPr>
      <w:r>
        <w:t xml:space="preserve">          </w:t>
      </w:r>
    </w:p>
    <w:p w14:paraId="109D7FB1" w14:textId="77777777" w:rsidR="00C53B91" w:rsidRPr="00DB5B9E" w:rsidRDefault="00C53B91" w:rsidP="00DB5B9E">
      <w:pPr>
        <w:pStyle w:val="Prrafodelista"/>
        <w:jc w:val="both"/>
        <w:rPr>
          <w:color w:val="4472C4" w:themeColor="accent5"/>
        </w:rPr>
      </w:pPr>
    </w:p>
    <w:p w14:paraId="053862AA" w14:textId="77777777" w:rsidR="007078A1" w:rsidRDefault="007078A1" w:rsidP="007078A1"/>
    <w:p w14:paraId="5F2DB5D0" w14:textId="77777777" w:rsidR="007078A1" w:rsidRDefault="007078A1" w:rsidP="007078A1"/>
    <w:sectPr w:rsidR="007078A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nito-ExtraLight">
    <w:altName w:val="Nunit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4B0F"/>
    <w:multiLevelType w:val="hybridMultilevel"/>
    <w:tmpl w:val="D3AAD0B2"/>
    <w:lvl w:ilvl="0" w:tplc="21EA811E">
      <w:start w:val="1"/>
      <w:numFmt w:val="lowerLetter"/>
      <w:lvlText w:val="%1)"/>
      <w:lvlJc w:val="left"/>
      <w:pPr>
        <w:ind w:left="720" w:hanging="360"/>
      </w:pPr>
      <w:rPr>
        <w:rFonts w:ascii="Arial" w:hAnsi="Arial"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D71712"/>
    <w:multiLevelType w:val="hybridMultilevel"/>
    <w:tmpl w:val="222EB3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3E9"/>
    <w:rsid w:val="00084744"/>
    <w:rsid w:val="00086548"/>
    <w:rsid w:val="000A642D"/>
    <w:rsid w:val="000D0DBA"/>
    <w:rsid w:val="002030C7"/>
    <w:rsid w:val="00231876"/>
    <w:rsid w:val="00303BB6"/>
    <w:rsid w:val="00383E6E"/>
    <w:rsid w:val="003B55F2"/>
    <w:rsid w:val="003F2A78"/>
    <w:rsid w:val="004C118D"/>
    <w:rsid w:val="00597367"/>
    <w:rsid w:val="00634450"/>
    <w:rsid w:val="006A60E2"/>
    <w:rsid w:val="006D4A1D"/>
    <w:rsid w:val="007078A1"/>
    <w:rsid w:val="00735ECE"/>
    <w:rsid w:val="007C3E21"/>
    <w:rsid w:val="00884BF2"/>
    <w:rsid w:val="008B34A5"/>
    <w:rsid w:val="0099548F"/>
    <w:rsid w:val="009E2491"/>
    <w:rsid w:val="009F6845"/>
    <w:rsid w:val="00A577AE"/>
    <w:rsid w:val="00AB7734"/>
    <w:rsid w:val="00B003E9"/>
    <w:rsid w:val="00B1263B"/>
    <w:rsid w:val="00B91750"/>
    <w:rsid w:val="00BA398C"/>
    <w:rsid w:val="00BB79C1"/>
    <w:rsid w:val="00C057C1"/>
    <w:rsid w:val="00C53B91"/>
    <w:rsid w:val="00CF470F"/>
    <w:rsid w:val="00DB5B9E"/>
    <w:rsid w:val="00F519BD"/>
    <w:rsid w:val="00F922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ADC7D"/>
  <w15:chartTrackingRefBased/>
  <w15:docId w15:val="{760AA3BE-5C73-4B3F-8E7A-BD97441C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3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24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1602</Words>
  <Characters>8812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armando medina delgado</cp:lastModifiedBy>
  <cp:revision>2</cp:revision>
  <dcterms:created xsi:type="dcterms:W3CDTF">2023-10-03T17:24:00Z</dcterms:created>
  <dcterms:modified xsi:type="dcterms:W3CDTF">2023-10-03T17:24:00Z</dcterms:modified>
</cp:coreProperties>
</file>