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67" w:rsidRDefault="00E36867"/>
    <w:p w:rsidR="00143D8E" w:rsidRPr="00143D8E" w:rsidRDefault="00143D8E" w:rsidP="00143D8E">
      <w:pPr>
        <w:rPr>
          <w:b/>
          <w:color w:val="FFFFFF" w:themeColor="background1"/>
          <w:sz w:val="28"/>
        </w:rPr>
      </w:pPr>
      <w:r w:rsidRPr="00143D8E">
        <w:rPr>
          <w:b/>
          <w:color w:val="FFFFFF" w:themeColor="background1"/>
          <w:sz w:val="28"/>
          <w:highlight w:val="black"/>
        </w:rPr>
        <w:t xml:space="preserve"> CTE – 8ª. SESIÒN</w:t>
      </w:r>
      <w:r w:rsidRPr="00143D8E">
        <w:rPr>
          <w:b/>
          <w:sz w:val="28"/>
          <w:highlight w:val="black"/>
        </w:rPr>
        <w:t>-</w:t>
      </w:r>
    </w:p>
    <w:p w:rsidR="00143D8E" w:rsidRDefault="00143D8E" w:rsidP="00143D8E">
      <w:pPr>
        <w:spacing w:after="0" w:line="240" w:lineRule="auto"/>
        <w:jc w:val="center"/>
        <w:rPr>
          <w:b/>
          <w:sz w:val="24"/>
          <w:u w:val="single"/>
        </w:rPr>
      </w:pPr>
      <w:r w:rsidRPr="00143D8E">
        <w:rPr>
          <w:b/>
          <w:sz w:val="24"/>
          <w:u w:val="single"/>
        </w:rPr>
        <w:t>LA EVALUACIÓN DIAGNÓSTICA</w:t>
      </w:r>
    </w:p>
    <w:p w:rsidR="00143D8E" w:rsidRPr="00143D8E" w:rsidRDefault="00143D8E" w:rsidP="00143D8E">
      <w:pPr>
        <w:spacing w:after="0" w:line="240" w:lineRule="auto"/>
        <w:jc w:val="center"/>
        <w:rPr>
          <w:b/>
          <w:sz w:val="6"/>
        </w:rPr>
      </w:pPr>
    </w:p>
    <w:p w:rsidR="00143D8E" w:rsidRPr="00143D8E" w:rsidRDefault="00143D8E" w:rsidP="00143D8E">
      <w:pPr>
        <w:spacing w:after="0" w:line="240" w:lineRule="auto"/>
        <w:jc w:val="center"/>
        <w:rPr>
          <w:b/>
          <w:sz w:val="24"/>
        </w:rPr>
      </w:pPr>
      <w:r w:rsidRPr="00143D8E">
        <w:rPr>
          <w:b/>
          <w:sz w:val="24"/>
        </w:rPr>
        <w:t>( Insumo )</w:t>
      </w:r>
    </w:p>
    <w:p w:rsidR="00143D8E" w:rsidRPr="00143D8E" w:rsidRDefault="00143D8E" w:rsidP="00143D8E">
      <w:pPr>
        <w:spacing w:after="0" w:line="240" w:lineRule="auto"/>
        <w:rPr>
          <w:sz w:val="12"/>
        </w:rPr>
      </w:pPr>
    </w:p>
    <w:p w:rsidR="00143D8E" w:rsidRPr="00143D8E" w:rsidRDefault="00143D8E" w:rsidP="00143D8E">
      <w:pPr>
        <w:spacing w:after="0" w:line="240" w:lineRule="auto"/>
        <w:rPr>
          <w:sz w:val="24"/>
        </w:rPr>
      </w:pPr>
      <w:r w:rsidRPr="00143D8E">
        <w:t>La evaluación diagnóstica se realiza con la finalidad de explorar el estado en que se encuentra lo que se pretende evaluar y ofrece información sobre el punto de partida que constituye la base para llevar a cabo acciones de mejora.</w:t>
      </w:r>
    </w:p>
    <w:p w:rsidR="00143D8E" w:rsidRPr="00143D8E" w:rsidRDefault="00143D8E" w:rsidP="00143D8E">
      <w:pPr>
        <w:spacing w:after="0" w:line="240" w:lineRule="auto"/>
        <w:jc w:val="both"/>
        <w:rPr>
          <w:sz w:val="2"/>
        </w:rPr>
      </w:pPr>
    </w:p>
    <w:p w:rsidR="00143D8E" w:rsidRPr="00143D8E" w:rsidRDefault="00143D8E" w:rsidP="00143D8E">
      <w:pPr>
        <w:spacing w:after="0" w:line="240" w:lineRule="auto"/>
        <w:jc w:val="both"/>
      </w:pPr>
      <w:r w:rsidRPr="00143D8E">
        <w:t>Sus principales características son:</w:t>
      </w:r>
    </w:p>
    <w:p w:rsidR="00143D8E" w:rsidRPr="00143D8E" w:rsidRDefault="00143D8E" w:rsidP="00143D8E">
      <w:pPr>
        <w:spacing w:after="0" w:line="240" w:lineRule="auto"/>
        <w:jc w:val="both"/>
        <w:rPr>
          <w:sz w:val="8"/>
        </w:rPr>
      </w:pPr>
    </w:p>
    <w:p w:rsidR="00143D8E" w:rsidRPr="00143D8E" w:rsidRDefault="00143D8E" w:rsidP="00143D8E">
      <w:pPr>
        <w:pStyle w:val="Prrafodelista"/>
        <w:numPr>
          <w:ilvl w:val="0"/>
          <w:numId w:val="1"/>
        </w:numPr>
        <w:spacing w:after="0" w:line="240" w:lineRule="auto"/>
        <w:jc w:val="both"/>
      </w:pPr>
      <w:r w:rsidRPr="00143D8E">
        <w:t>Se realiza al inicio de una acción o proceso, o para determinar la situación actual de algo ya puesto en marcha, con el propósito de analizar y valorar diversos rasgos o características considerados de interés;</w:t>
      </w:r>
    </w:p>
    <w:p w:rsidR="00143D8E" w:rsidRPr="00143D8E" w:rsidRDefault="00143D8E" w:rsidP="00143D8E">
      <w:pPr>
        <w:pStyle w:val="Prrafodelista"/>
        <w:numPr>
          <w:ilvl w:val="0"/>
          <w:numId w:val="1"/>
        </w:numPr>
        <w:spacing w:after="0" w:line="240" w:lineRule="auto"/>
        <w:jc w:val="both"/>
      </w:pPr>
      <w:r w:rsidRPr="00143D8E">
        <w:t>Define las características centrales de lo evaluado, su magnitud y alcance, y proporciona información que permite a las y los agentes educativos hacer inferencias acerca de las causas y efectos asociados con la situación;</w:t>
      </w:r>
    </w:p>
    <w:p w:rsidR="00143D8E" w:rsidRPr="00143D8E" w:rsidRDefault="00143D8E" w:rsidP="00143D8E">
      <w:pPr>
        <w:pStyle w:val="Prrafodelista"/>
        <w:numPr>
          <w:ilvl w:val="0"/>
          <w:numId w:val="1"/>
        </w:numPr>
        <w:spacing w:after="0" w:line="240" w:lineRule="auto"/>
        <w:jc w:val="both"/>
      </w:pPr>
      <w:r w:rsidRPr="00143D8E">
        <w:t>Aporta información que permite a las y los agentes educativos involucrados realizar adaptaciones e instrumentar acciones de mejora a partir de esta valoración inicial; y</w:t>
      </w:r>
    </w:p>
    <w:p w:rsidR="00143D8E" w:rsidRDefault="00143D8E" w:rsidP="00143D8E">
      <w:pPr>
        <w:pStyle w:val="Prrafodelista"/>
        <w:numPr>
          <w:ilvl w:val="0"/>
          <w:numId w:val="1"/>
        </w:numPr>
        <w:spacing w:after="0" w:line="240" w:lineRule="auto"/>
        <w:jc w:val="both"/>
      </w:pPr>
      <w:r w:rsidRPr="00143D8E">
        <w:t>Posibilita a las y los agentes educativos involucrados disponer de un mayor conocimiento de lo que se evalúa y de su contexto</w:t>
      </w:r>
    </w:p>
    <w:p w:rsidR="00143D8E" w:rsidRDefault="00143D8E" w:rsidP="00143D8E">
      <w:pPr>
        <w:pStyle w:val="Prrafodelista"/>
        <w:spacing w:after="0" w:line="240" w:lineRule="auto"/>
        <w:jc w:val="center"/>
        <w:rPr>
          <w:b/>
        </w:rPr>
      </w:pPr>
    </w:p>
    <w:p w:rsidR="00143D8E" w:rsidRPr="00143D8E" w:rsidRDefault="00143D8E" w:rsidP="00143D8E">
      <w:pPr>
        <w:pStyle w:val="Prrafodelista"/>
        <w:spacing w:after="0" w:line="240" w:lineRule="auto"/>
        <w:jc w:val="center"/>
        <w:rPr>
          <w:b/>
        </w:rPr>
      </w:pPr>
      <w:r w:rsidRPr="00143D8E">
        <w:rPr>
          <w:b/>
        </w:rPr>
        <w:t>(Actividad)</w:t>
      </w:r>
    </w:p>
    <w:p w:rsidR="00143D8E" w:rsidRPr="00143D8E" w:rsidRDefault="00143D8E" w:rsidP="00143D8E">
      <w:pPr>
        <w:spacing w:after="0" w:line="240" w:lineRule="auto"/>
        <w:jc w:val="both"/>
        <w:rPr>
          <w:sz w:val="6"/>
        </w:rPr>
      </w:pPr>
    </w:p>
    <w:p w:rsidR="00143D8E" w:rsidRDefault="00143D8E" w:rsidP="00143D8E">
      <w:pPr>
        <w:pStyle w:val="Prrafodelista"/>
        <w:numPr>
          <w:ilvl w:val="0"/>
          <w:numId w:val="5"/>
        </w:numPr>
        <w:ind w:left="284" w:hanging="284"/>
        <w:jc w:val="both"/>
      </w:pPr>
      <w:r w:rsidRPr="00143D8E">
        <w:t>A partir de la conceptualización anterior, se les invita a reflexionar sobre:</w:t>
      </w:r>
    </w:p>
    <w:p w:rsidR="00143D8E" w:rsidRPr="00143D8E" w:rsidRDefault="00143D8E" w:rsidP="00143D8E">
      <w:pPr>
        <w:pStyle w:val="Prrafodelista"/>
        <w:ind w:left="284"/>
        <w:jc w:val="both"/>
      </w:pPr>
      <w:r w:rsidRPr="00143D8E">
        <w:rPr>
          <w:noProof/>
          <w:lang w:eastAsia="es-MX"/>
        </w:rPr>
        <mc:AlternateContent>
          <mc:Choice Requires="wps">
            <w:drawing>
              <wp:anchor distT="0" distB="0" distL="114300" distR="114300" simplePos="0" relativeHeight="251659264" behindDoc="0" locked="0" layoutInCell="1" allowOverlap="1" wp14:anchorId="41A1BA0A" wp14:editId="746AD704">
                <wp:simplePos x="0" y="0"/>
                <wp:positionH relativeFrom="column">
                  <wp:posOffset>72242</wp:posOffset>
                </wp:positionH>
                <wp:positionV relativeFrom="paragraph">
                  <wp:posOffset>34320</wp:posOffset>
                </wp:positionV>
                <wp:extent cx="6347460" cy="1169581"/>
                <wp:effectExtent l="0" t="0" r="15240" b="12065"/>
                <wp:wrapNone/>
                <wp:docPr id="1" name="Rectángulo redondeado 1"/>
                <wp:cNvGraphicFramePr/>
                <a:graphic xmlns:a="http://schemas.openxmlformats.org/drawingml/2006/main">
                  <a:graphicData uri="http://schemas.microsoft.com/office/word/2010/wordprocessingShape">
                    <wps:wsp>
                      <wps:cNvSpPr/>
                      <wps:spPr>
                        <a:xfrm>
                          <a:off x="0" y="0"/>
                          <a:ext cx="6347460" cy="11695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D99C4" id="Rectángulo redondeado 1" o:spid="_x0000_s1026" style="position:absolute;margin-left:5.7pt;margin-top:2.7pt;width:499.8pt;height: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" filled="f" strokecolor="black [3213]" strokeweight="1pt">
                <v:stroke joinstyle="miter"/>
              </v:roundrect>
            </w:pict>
          </mc:Fallback>
        </mc:AlternateContent>
      </w:r>
    </w:p>
    <w:p w:rsidR="00143D8E" w:rsidRPr="00143D8E" w:rsidRDefault="00143D8E" w:rsidP="00143D8E">
      <w:pPr>
        <w:pStyle w:val="Prrafodelista"/>
        <w:numPr>
          <w:ilvl w:val="0"/>
          <w:numId w:val="2"/>
        </w:numPr>
        <w:jc w:val="both"/>
        <w:rPr>
          <w:b/>
          <w:color w:val="C00000"/>
        </w:rPr>
      </w:pPr>
      <w:r w:rsidRPr="00143D8E">
        <w:rPr>
          <w:b/>
          <w:color w:val="C00000"/>
        </w:rPr>
        <w:t>LA IMPORTANCIA DE LA EVALUACIÓN DIAGNÓSTICA DEL APRENDIZAJE DE SUS ESTUDIANTES, Y SOBRE LA MANERA EN QUE ESTOS RESULTADOS SE RECUPERAN EN LA PLANEACIÓN DEL TRABAJO DE AULA.</w:t>
      </w:r>
    </w:p>
    <w:p w:rsidR="00143D8E" w:rsidRPr="00143D8E" w:rsidRDefault="00143D8E" w:rsidP="00143D8E">
      <w:pPr>
        <w:pStyle w:val="Prrafodelista"/>
        <w:jc w:val="both"/>
        <w:rPr>
          <w:b/>
          <w:color w:val="C00000"/>
          <w:sz w:val="8"/>
        </w:rPr>
      </w:pPr>
    </w:p>
    <w:p w:rsidR="00143D8E" w:rsidRDefault="00143D8E" w:rsidP="00143D8E">
      <w:pPr>
        <w:pStyle w:val="Prrafodelista"/>
        <w:numPr>
          <w:ilvl w:val="0"/>
          <w:numId w:val="2"/>
        </w:numPr>
        <w:jc w:val="both"/>
        <w:rPr>
          <w:b/>
          <w:color w:val="C00000"/>
        </w:rPr>
      </w:pPr>
      <w:r w:rsidRPr="00143D8E">
        <w:rPr>
          <w:b/>
          <w:color w:val="C00000"/>
        </w:rPr>
        <w:t>POSTERIORMENTE, COMPARTAN LAS ESTRATEGIAS QUE HAN UTILIZADO, ASÍ COMO SUS EXPERIENCIAS PARA SEÑALAR EL SENTIDO E IMPORTANCIA DE ESTA EVALUACIÓN EN CADA GRADO O FASE.</w:t>
      </w:r>
    </w:p>
    <w:p w:rsidR="00143D8E" w:rsidRPr="00143D8E" w:rsidRDefault="00143D8E" w:rsidP="00143D8E">
      <w:pPr>
        <w:pStyle w:val="Prrafodelista"/>
        <w:rPr>
          <w:noProof/>
          <w:sz w:val="28"/>
          <w:lang w:eastAsia="es-MX"/>
        </w:rPr>
      </w:pPr>
      <w:r>
        <w:rPr>
          <w:noProof/>
          <w:lang w:eastAsia="es-MX"/>
        </w:rPr>
        <mc:AlternateContent>
          <mc:Choice Requires="wps">
            <w:drawing>
              <wp:anchor distT="0" distB="0" distL="114300" distR="114300" simplePos="0" relativeHeight="251660288" behindDoc="0" locked="0" layoutInCell="1" allowOverlap="1" wp14:anchorId="6F21EC39" wp14:editId="03702904">
                <wp:simplePos x="0" y="0"/>
                <wp:positionH relativeFrom="column">
                  <wp:posOffset>-193040</wp:posOffset>
                </wp:positionH>
                <wp:positionV relativeFrom="paragraph">
                  <wp:posOffset>193513</wp:posOffset>
                </wp:positionV>
                <wp:extent cx="6825615" cy="0"/>
                <wp:effectExtent l="38100" t="38100" r="51435" b="57150"/>
                <wp:wrapNone/>
                <wp:docPr id="2" name="Conector recto 2"/>
                <wp:cNvGraphicFramePr/>
                <a:graphic xmlns:a="http://schemas.openxmlformats.org/drawingml/2006/main">
                  <a:graphicData uri="http://schemas.microsoft.com/office/word/2010/wordprocessingShape">
                    <wps:wsp>
                      <wps:cNvCnPr/>
                      <wps:spPr>
                        <a:xfrm>
                          <a:off x="0" y="0"/>
                          <a:ext cx="6825615" cy="0"/>
                        </a:xfrm>
                        <a:prstGeom prst="line">
                          <a:avLst/>
                        </a:prstGeom>
                        <a:ln w="12700">
                          <a:solidFill>
                            <a:schemeClr val="tx1"/>
                          </a:solidFill>
                          <a:prstDash val="lg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949A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2pt,15.25pt" to="522.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" strokecolor="black [3213]" strokeweight="1pt">
                <v:stroke dashstyle="longDash" startarrow="oval" endarrow="oval" joinstyle="miter"/>
              </v:line>
            </w:pict>
          </mc:Fallback>
        </mc:AlternateContent>
      </w:r>
    </w:p>
    <w:p w:rsidR="00143D8E" w:rsidRDefault="00143D8E" w:rsidP="00143D8E">
      <w:pPr>
        <w:tabs>
          <w:tab w:val="left" w:pos="2043"/>
        </w:tabs>
        <w:spacing w:after="0" w:line="240" w:lineRule="auto"/>
        <w:jc w:val="center"/>
        <w:rPr>
          <w:b/>
          <w:u w:val="single"/>
        </w:rPr>
      </w:pPr>
    </w:p>
    <w:p w:rsidR="00143D8E" w:rsidRPr="00143D8E" w:rsidRDefault="00143D8E" w:rsidP="00143D8E">
      <w:pPr>
        <w:tabs>
          <w:tab w:val="left" w:pos="2043"/>
        </w:tabs>
        <w:spacing w:after="0" w:line="240" w:lineRule="auto"/>
        <w:jc w:val="center"/>
        <w:rPr>
          <w:b/>
          <w:sz w:val="24"/>
          <w:u w:val="single"/>
        </w:rPr>
      </w:pPr>
      <w:r w:rsidRPr="00143D8E">
        <w:rPr>
          <w:b/>
          <w:sz w:val="24"/>
          <w:u w:val="single"/>
        </w:rPr>
        <w:t>EVALUACIÒN FORMATIVA</w:t>
      </w:r>
    </w:p>
    <w:p w:rsidR="00143D8E" w:rsidRDefault="00143D8E" w:rsidP="00143D8E">
      <w:pPr>
        <w:tabs>
          <w:tab w:val="left" w:pos="2043"/>
        </w:tabs>
        <w:spacing w:after="0" w:line="240" w:lineRule="auto"/>
        <w:jc w:val="center"/>
        <w:rPr>
          <w:b/>
        </w:rPr>
      </w:pPr>
      <w:r>
        <w:rPr>
          <w:b/>
        </w:rPr>
        <w:t>( Insumo )</w:t>
      </w:r>
    </w:p>
    <w:p w:rsidR="00143D8E" w:rsidRPr="00143D8E" w:rsidRDefault="00143D8E" w:rsidP="00143D8E">
      <w:pPr>
        <w:tabs>
          <w:tab w:val="left" w:pos="2043"/>
        </w:tabs>
        <w:spacing w:after="0" w:line="240" w:lineRule="auto"/>
        <w:jc w:val="center"/>
        <w:rPr>
          <w:b/>
          <w:sz w:val="8"/>
        </w:rPr>
      </w:pPr>
    </w:p>
    <w:p w:rsidR="00143D8E" w:rsidRDefault="00143D8E" w:rsidP="00143D8E">
      <w:pPr>
        <w:tabs>
          <w:tab w:val="left" w:pos="2043"/>
        </w:tabs>
        <w:spacing w:after="0" w:line="240" w:lineRule="auto"/>
        <w:jc w:val="both"/>
      </w:pPr>
      <w:r w:rsidRPr="00143D8E">
        <w:t>La evaluación de los aprendizajes forma parte del proceso formativo, se encuentra dentro de la relación pedagógica profesor-estudiante y en el marco de un currículo que integra conocimientos y saberes alrededor de la realidad de las y los estudiantes.</w:t>
      </w:r>
    </w:p>
    <w:p w:rsidR="00143D8E" w:rsidRPr="00143D8E" w:rsidRDefault="00143D8E" w:rsidP="00143D8E">
      <w:pPr>
        <w:tabs>
          <w:tab w:val="left" w:pos="2043"/>
        </w:tabs>
        <w:spacing w:after="0" w:line="240" w:lineRule="auto"/>
        <w:jc w:val="both"/>
      </w:pPr>
      <w:r w:rsidRPr="00143D8E">
        <w:t>Por otra parte, se  puede definir como una serie de actividades que se integran al quehacer pedagógico y que enfatizan el proceso de acompañamiento y en una retroalimentación continua y basada en el diálogo.</w:t>
      </w:r>
    </w:p>
    <w:p w:rsidR="00143D8E" w:rsidRPr="00143D8E" w:rsidRDefault="00143D8E" w:rsidP="00143D8E">
      <w:pPr>
        <w:tabs>
          <w:tab w:val="left" w:pos="2043"/>
        </w:tabs>
        <w:spacing w:after="0" w:line="240" w:lineRule="auto"/>
        <w:jc w:val="both"/>
        <w:rPr>
          <w:sz w:val="6"/>
        </w:rPr>
      </w:pPr>
    </w:p>
    <w:p w:rsidR="00143D8E" w:rsidRPr="00143D8E" w:rsidRDefault="00143D8E" w:rsidP="00143D8E">
      <w:pPr>
        <w:tabs>
          <w:tab w:val="left" w:pos="2043"/>
        </w:tabs>
        <w:spacing w:after="0" w:line="240" w:lineRule="auto"/>
        <w:jc w:val="both"/>
      </w:pPr>
      <w:r w:rsidRPr="00143D8E">
        <w:t xml:space="preserve">La retroalimentación </w:t>
      </w:r>
      <w:r w:rsidRPr="00143D8E">
        <w:rPr>
          <w:u w:val="single"/>
        </w:rPr>
        <w:t>dialógica</w:t>
      </w:r>
      <w:r w:rsidRPr="00143D8E">
        <w:t xml:space="preserve"> procura que las y los estudiantes reflexionen sobre su proceso de aprendizaje, lo cual requiere de sostener un vínculo permanente entre estudiantes y docentes.</w:t>
      </w:r>
    </w:p>
    <w:p w:rsidR="00143D8E" w:rsidRPr="00143D8E" w:rsidRDefault="00143D8E" w:rsidP="00143D8E">
      <w:pPr>
        <w:tabs>
          <w:tab w:val="left" w:pos="2043"/>
        </w:tabs>
        <w:spacing w:after="0" w:line="240" w:lineRule="auto"/>
        <w:jc w:val="both"/>
        <w:rPr>
          <w:sz w:val="6"/>
        </w:rPr>
      </w:pPr>
    </w:p>
    <w:p w:rsidR="00143D8E" w:rsidRDefault="00143D8E" w:rsidP="00143D8E">
      <w:pPr>
        <w:tabs>
          <w:tab w:val="left" w:pos="2043"/>
        </w:tabs>
        <w:spacing w:after="0" w:line="240" w:lineRule="auto"/>
        <w:jc w:val="both"/>
      </w:pPr>
      <w:r w:rsidRPr="00143D8E">
        <w:t xml:space="preserve">Este </w:t>
      </w:r>
      <w:r w:rsidRPr="00143D8E">
        <w:rPr>
          <w:u w:val="single"/>
        </w:rPr>
        <w:t>diálogo</w:t>
      </w:r>
      <w:r w:rsidRPr="00143D8E">
        <w:t xml:space="preserve"> conlleva elementos como la participación, la observación sistemática, personalizada y contextualizada de lo avanzado por las y los estudiantes respecto a los contenidos abordados en los campos formativos en diferentes momentos del ciclo escolar y, principalmente, cómo se expresan en la vida diaria</w:t>
      </w:r>
      <w:r>
        <w:t>.</w:t>
      </w:r>
    </w:p>
    <w:p w:rsidR="00143D8E" w:rsidRDefault="00143D8E" w:rsidP="00143D8E">
      <w:pPr>
        <w:tabs>
          <w:tab w:val="left" w:pos="2043"/>
        </w:tabs>
        <w:spacing w:after="0" w:line="240" w:lineRule="auto"/>
        <w:jc w:val="both"/>
      </w:pPr>
      <w:r w:rsidRPr="00143D8E">
        <w:t>Algunas de las características de estas metodologías didácticas de evaluación formativa que se considera importante revisar son:</w:t>
      </w:r>
    </w:p>
    <w:p w:rsidR="00143D8E" w:rsidRPr="00143D8E" w:rsidRDefault="00143D8E" w:rsidP="00143D8E">
      <w:pPr>
        <w:tabs>
          <w:tab w:val="left" w:pos="2043"/>
        </w:tabs>
        <w:spacing w:after="0" w:line="240" w:lineRule="auto"/>
        <w:jc w:val="both"/>
        <w:rPr>
          <w:sz w:val="6"/>
        </w:rPr>
      </w:pPr>
    </w:p>
    <w:p w:rsidR="00143D8E" w:rsidRDefault="00143D8E" w:rsidP="00143D8E">
      <w:pPr>
        <w:tabs>
          <w:tab w:val="left" w:pos="2043"/>
        </w:tabs>
        <w:spacing w:after="0" w:line="240" w:lineRule="auto"/>
        <w:jc w:val="both"/>
      </w:pPr>
      <w:r w:rsidRPr="00143D8E">
        <w:t>El Plan de Estudio 2022 lo explica en los siguientes términos o elementos como:</w:t>
      </w:r>
    </w:p>
    <w:p w:rsidR="00143D8E" w:rsidRPr="00143D8E" w:rsidRDefault="00143D8E" w:rsidP="00143D8E">
      <w:pPr>
        <w:tabs>
          <w:tab w:val="left" w:pos="2043"/>
        </w:tabs>
        <w:spacing w:after="0" w:line="240" w:lineRule="auto"/>
        <w:jc w:val="both"/>
        <w:rPr>
          <w:sz w:val="4"/>
        </w:rPr>
      </w:pPr>
    </w:p>
    <w:p w:rsidR="00143D8E" w:rsidRPr="00143D8E" w:rsidRDefault="00143D8E" w:rsidP="00143D8E">
      <w:pPr>
        <w:pStyle w:val="Prrafodelista"/>
        <w:numPr>
          <w:ilvl w:val="0"/>
          <w:numId w:val="3"/>
        </w:numPr>
        <w:tabs>
          <w:tab w:val="left" w:pos="2043"/>
        </w:tabs>
        <w:spacing w:after="0" w:line="240" w:lineRule="auto"/>
        <w:jc w:val="both"/>
      </w:pPr>
      <w:r w:rsidRPr="00143D8E">
        <w:t>La participación</w:t>
      </w:r>
      <w:r>
        <w:t>.</w:t>
      </w:r>
    </w:p>
    <w:p w:rsidR="00143D8E" w:rsidRPr="00143D8E" w:rsidRDefault="00143D8E" w:rsidP="00143D8E">
      <w:pPr>
        <w:pStyle w:val="Prrafodelista"/>
        <w:numPr>
          <w:ilvl w:val="0"/>
          <w:numId w:val="3"/>
        </w:numPr>
        <w:tabs>
          <w:tab w:val="left" w:pos="2043"/>
        </w:tabs>
        <w:spacing w:after="0" w:line="240" w:lineRule="auto"/>
        <w:jc w:val="both"/>
      </w:pPr>
      <w:r w:rsidRPr="00143D8E">
        <w:t>La observación sistemática, personalizada y contextualizada de lo avanzado por las y respecto a los contenidos abordados</w:t>
      </w:r>
      <w:r>
        <w:t>.</w:t>
      </w:r>
      <w:r w:rsidRPr="00143D8E">
        <w:t xml:space="preserve"> </w:t>
      </w:r>
    </w:p>
    <w:p w:rsidR="00143D8E" w:rsidRDefault="00143D8E" w:rsidP="00143D8E">
      <w:pPr>
        <w:pStyle w:val="Prrafodelista"/>
        <w:numPr>
          <w:ilvl w:val="0"/>
          <w:numId w:val="3"/>
        </w:numPr>
        <w:tabs>
          <w:tab w:val="left" w:pos="2043"/>
        </w:tabs>
        <w:spacing w:after="0" w:line="240" w:lineRule="auto"/>
        <w:jc w:val="both"/>
      </w:pPr>
      <w:r w:rsidRPr="00143D8E">
        <w:t>Cómo se expresan  en la vida diaria estos avances en a lo largo del ciclo ecolar y de en la vida diaria.</w:t>
      </w:r>
    </w:p>
    <w:p w:rsidR="00143D8E" w:rsidRPr="00143D8E" w:rsidRDefault="00143D8E" w:rsidP="00143D8E">
      <w:pPr>
        <w:pStyle w:val="Prrafodelista"/>
        <w:tabs>
          <w:tab w:val="left" w:pos="2043"/>
        </w:tabs>
        <w:spacing w:after="0" w:line="240" w:lineRule="auto"/>
        <w:jc w:val="both"/>
        <w:rPr>
          <w:sz w:val="12"/>
        </w:rPr>
      </w:pPr>
    </w:p>
    <w:p w:rsidR="00143D8E" w:rsidRPr="00143D8E" w:rsidRDefault="00143D8E" w:rsidP="00143D8E">
      <w:pPr>
        <w:pStyle w:val="Prrafodelista"/>
        <w:tabs>
          <w:tab w:val="left" w:pos="2043"/>
        </w:tabs>
        <w:spacing w:after="0" w:line="240" w:lineRule="auto"/>
        <w:jc w:val="center"/>
        <w:rPr>
          <w:b/>
          <w:sz w:val="8"/>
        </w:rPr>
      </w:pPr>
    </w:p>
    <w:p w:rsidR="00143D8E" w:rsidRDefault="00143D8E" w:rsidP="00143D8E">
      <w:pPr>
        <w:pStyle w:val="Prrafodelista"/>
        <w:tabs>
          <w:tab w:val="left" w:pos="2043"/>
        </w:tabs>
        <w:spacing w:after="0" w:line="240" w:lineRule="auto"/>
        <w:jc w:val="center"/>
        <w:rPr>
          <w:b/>
        </w:rPr>
      </w:pPr>
    </w:p>
    <w:p w:rsidR="00143D8E" w:rsidRDefault="00143D8E" w:rsidP="00143D8E">
      <w:pPr>
        <w:pStyle w:val="Prrafodelista"/>
        <w:tabs>
          <w:tab w:val="left" w:pos="2043"/>
        </w:tabs>
        <w:spacing w:after="0" w:line="240" w:lineRule="auto"/>
        <w:jc w:val="center"/>
        <w:rPr>
          <w:b/>
        </w:rPr>
      </w:pPr>
    </w:p>
    <w:p w:rsidR="00143D8E" w:rsidRDefault="00143D8E" w:rsidP="00143D8E">
      <w:pPr>
        <w:pStyle w:val="Prrafodelista"/>
        <w:tabs>
          <w:tab w:val="left" w:pos="2043"/>
        </w:tabs>
        <w:spacing w:after="0" w:line="240" w:lineRule="auto"/>
        <w:jc w:val="center"/>
        <w:rPr>
          <w:b/>
        </w:rPr>
      </w:pPr>
    </w:p>
    <w:p w:rsidR="00143D8E" w:rsidRDefault="00143D8E" w:rsidP="00143D8E">
      <w:pPr>
        <w:pStyle w:val="Prrafodelista"/>
        <w:tabs>
          <w:tab w:val="left" w:pos="2043"/>
        </w:tabs>
        <w:spacing w:after="0" w:line="240" w:lineRule="auto"/>
        <w:jc w:val="center"/>
        <w:rPr>
          <w:b/>
        </w:rPr>
      </w:pPr>
      <w:bookmarkStart w:id="0" w:name="_GoBack"/>
      <w:bookmarkEnd w:id="0"/>
    </w:p>
    <w:p w:rsidR="00143D8E" w:rsidRDefault="00143D8E" w:rsidP="00143D8E">
      <w:pPr>
        <w:pStyle w:val="Prrafodelista"/>
        <w:tabs>
          <w:tab w:val="left" w:pos="2043"/>
        </w:tabs>
        <w:spacing w:after="0" w:line="240" w:lineRule="auto"/>
        <w:jc w:val="center"/>
        <w:rPr>
          <w:b/>
        </w:rPr>
      </w:pPr>
    </w:p>
    <w:p w:rsidR="00143D8E" w:rsidRDefault="00143D8E" w:rsidP="00143D8E">
      <w:pPr>
        <w:pStyle w:val="Prrafodelista"/>
        <w:tabs>
          <w:tab w:val="left" w:pos="2043"/>
        </w:tabs>
        <w:spacing w:after="0" w:line="240" w:lineRule="auto"/>
        <w:jc w:val="center"/>
        <w:rPr>
          <w:b/>
        </w:rPr>
      </w:pPr>
    </w:p>
    <w:p w:rsidR="00143D8E" w:rsidRPr="00143D8E" w:rsidRDefault="00143D8E" w:rsidP="00143D8E">
      <w:pPr>
        <w:pStyle w:val="Prrafodelista"/>
        <w:tabs>
          <w:tab w:val="left" w:pos="2043"/>
        </w:tabs>
        <w:spacing w:after="0" w:line="240" w:lineRule="auto"/>
        <w:jc w:val="center"/>
        <w:rPr>
          <w:b/>
          <w:sz w:val="8"/>
        </w:rPr>
      </w:pPr>
    </w:p>
    <w:p w:rsidR="00143D8E" w:rsidRPr="00143D8E" w:rsidRDefault="00143D8E" w:rsidP="00143D8E">
      <w:pPr>
        <w:pStyle w:val="Prrafodelista"/>
        <w:tabs>
          <w:tab w:val="left" w:pos="2043"/>
        </w:tabs>
        <w:spacing w:after="0" w:line="240" w:lineRule="auto"/>
        <w:jc w:val="center"/>
        <w:rPr>
          <w:b/>
        </w:rPr>
      </w:pPr>
      <w:r w:rsidRPr="00143D8E">
        <w:rPr>
          <w:b/>
        </w:rPr>
        <w:t>(Actividad)</w:t>
      </w:r>
    </w:p>
    <w:p w:rsidR="00143D8E" w:rsidRPr="00143D8E" w:rsidRDefault="00143D8E" w:rsidP="00143D8E">
      <w:pPr>
        <w:pStyle w:val="Prrafodelista"/>
        <w:tabs>
          <w:tab w:val="left" w:pos="2043"/>
        </w:tabs>
        <w:spacing w:after="0" w:line="240" w:lineRule="auto"/>
        <w:jc w:val="both"/>
        <w:rPr>
          <w:sz w:val="10"/>
        </w:rPr>
      </w:pPr>
    </w:p>
    <w:p w:rsidR="00143D8E" w:rsidRDefault="00143D8E" w:rsidP="00143D8E">
      <w:pPr>
        <w:pStyle w:val="Prrafodelista"/>
        <w:numPr>
          <w:ilvl w:val="0"/>
          <w:numId w:val="5"/>
        </w:numPr>
        <w:tabs>
          <w:tab w:val="left" w:pos="2043"/>
        </w:tabs>
        <w:spacing w:after="0" w:line="240" w:lineRule="auto"/>
        <w:ind w:left="284" w:hanging="284"/>
      </w:pPr>
      <w:r w:rsidRPr="00143D8E">
        <w:t>A partir de las experiencias del colectivo, dediquen un momento a reflexionar sobre sus prácticas de evaluación formativa tomando como referencia las siguientes preguntas:</w:t>
      </w:r>
    </w:p>
    <w:p w:rsidR="00143D8E" w:rsidRPr="00143D8E" w:rsidRDefault="00143D8E" w:rsidP="00143D8E">
      <w:pPr>
        <w:pStyle w:val="Prrafodelista"/>
        <w:tabs>
          <w:tab w:val="left" w:pos="2043"/>
        </w:tabs>
        <w:spacing w:after="0" w:line="240" w:lineRule="auto"/>
        <w:ind w:left="0"/>
        <w:rPr>
          <w:sz w:val="12"/>
        </w:rPr>
      </w:pPr>
      <w:r w:rsidRPr="00143D8E">
        <w:rPr>
          <w:noProof/>
          <w:lang w:eastAsia="es-MX"/>
        </w:rPr>
        <mc:AlternateContent>
          <mc:Choice Requires="wps">
            <w:drawing>
              <wp:anchor distT="0" distB="0" distL="114300" distR="114300" simplePos="0" relativeHeight="251662336" behindDoc="0" locked="0" layoutInCell="1" allowOverlap="1" wp14:anchorId="353737FC" wp14:editId="226B9C82">
                <wp:simplePos x="0" y="0"/>
                <wp:positionH relativeFrom="column">
                  <wp:posOffset>8446</wp:posOffset>
                </wp:positionH>
                <wp:positionV relativeFrom="paragraph">
                  <wp:posOffset>50889</wp:posOffset>
                </wp:positionV>
                <wp:extent cx="6411255" cy="2371060"/>
                <wp:effectExtent l="0" t="0" r="27940" b="10795"/>
                <wp:wrapNone/>
                <wp:docPr id="3" name="Rectángulo redondeado 3"/>
                <wp:cNvGraphicFramePr/>
                <a:graphic xmlns:a="http://schemas.openxmlformats.org/drawingml/2006/main">
                  <a:graphicData uri="http://schemas.microsoft.com/office/word/2010/wordprocessingShape">
                    <wps:wsp>
                      <wps:cNvSpPr/>
                      <wps:spPr>
                        <a:xfrm>
                          <a:off x="0" y="0"/>
                          <a:ext cx="6411255" cy="2371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85773" id="Rectángulo redondeado 3" o:spid="_x0000_s1026" style="position:absolute;margin-left:.65pt;margin-top:4pt;width:504.8pt;height:18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" filled="f" strokecolor="black [3213]" strokeweight="1pt">
                <v:stroke joinstyle="miter"/>
              </v:roundrect>
            </w:pict>
          </mc:Fallback>
        </mc:AlternateContent>
      </w:r>
    </w:p>
    <w:p w:rsidR="00143D8E" w:rsidRPr="00143D8E" w:rsidRDefault="00143D8E" w:rsidP="00143D8E">
      <w:pPr>
        <w:pStyle w:val="Prrafodelista"/>
        <w:tabs>
          <w:tab w:val="left" w:pos="2043"/>
        </w:tabs>
        <w:spacing w:after="0" w:line="240" w:lineRule="auto"/>
        <w:ind w:left="0"/>
        <w:jc w:val="center"/>
        <w:rPr>
          <w:b/>
          <w:sz w:val="2"/>
        </w:rPr>
      </w:pP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¿QUÉ ESTRATEGIAS HAN UTILIZADO?</w:t>
      </w: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¿QUÉ EVIDENCIAS DE APRENDIZAJE HAN RECUPERADO?</w:t>
      </w: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¿CÓMO HAN DEFINIDO LOS CRITERIOS PARA EVALUAR EL APRENDIZAJE?</w:t>
      </w: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¿A QUÉ DIFICULTADES SE ENFRENTA COMO DOCENTE, CUANDO LOS ALUMNOS ESTÁN ACOSTUMBRADOS A QUE LES DIGA QUE SU TRABAJO ESTÁ BIEN O MAL Y NO A REFLEXIONAR SOBRE SUS AVANCES, DIFICULTADES Y RETOS, ESTO ES, SOBRE SU PROCESO DE APRENDIZAJE?</w:t>
      </w: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¿QUÉ TIPO DE RETROALIMENTACIÓN HA RESULTADO MÁS ADECUADA PARA EL LOGRO DEL APRENDIZAJE?</w:t>
      </w: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¿QUÉ PARTICIPACIÓN HAN TENIDO LAS Y LOS ADOLESCENTES EN EL PROCESO DE EVALUACIÓN?</w:t>
      </w:r>
    </w:p>
    <w:p w:rsidR="00143D8E" w:rsidRPr="00143D8E" w:rsidRDefault="00143D8E" w:rsidP="00143D8E">
      <w:pPr>
        <w:pStyle w:val="Prrafodelista"/>
        <w:numPr>
          <w:ilvl w:val="0"/>
          <w:numId w:val="4"/>
        </w:numPr>
        <w:tabs>
          <w:tab w:val="left" w:pos="2043"/>
        </w:tabs>
        <w:spacing w:after="0" w:line="240" w:lineRule="auto"/>
        <w:rPr>
          <w:b/>
          <w:color w:val="C00000"/>
        </w:rPr>
      </w:pPr>
      <w:r w:rsidRPr="00143D8E">
        <w:rPr>
          <w:b/>
          <w:color w:val="C00000"/>
        </w:rPr>
        <w:t>¿HAN EXPERIMENTADO LA EVALUACIÓN FORMATIVA EN LOS PROYECTOS INTERDISCIPLINARIOS, MULTIGRADO O COMUNITARIOS?</w:t>
      </w:r>
    </w:p>
    <w:p w:rsidR="00143D8E" w:rsidRDefault="00143D8E" w:rsidP="00143D8E">
      <w:pPr>
        <w:pStyle w:val="Prrafodelista"/>
        <w:numPr>
          <w:ilvl w:val="0"/>
          <w:numId w:val="4"/>
        </w:numPr>
        <w:tabs>
          <w:tab w:val="left" w:pos="2043"/>
        </w:tabs>
        <w:spacing w:after="0" w:line="240" w:lineRule="auto"/>
        <w:rPr>
          <w:color w:val="C00000"/>
        </w:rPr>
      </w:pPr>
      <w:r w:rsidRPr="00143D8E">
        <w:rPr>
          <w:b/>
          <w:color w:val="C00000"/>
        </w:rPr>
        <w:t>¿HASTA DÓNDE CONSIDERA QUE LOS PADRES, MADRES O TUTORES VALOREN EL ANÁLISIS DEL PROCESO DE APRENDIZAJE Y NO SOBREVALOREN EL PAPEL DE LA CALIFICACIÓN?</w:t>
      </w:r>
    </w:p>
    <w:p w:rsidR="00143D8E" w:rsidRDefault="00143D8E" w:rsidP="00143D8E">
      <w:r>
        <w:rPr>
          <w:noProof/>
          <w:lang w:eastAsia="es-MX"/>
        </w:rPr>
        <mc:AlternateContent>
          <mc:Choice Requires="wps">
            <w:drawing>
              <wp:anchor distT="0" distB="0" distL="114300" distR="114300" simplePos="0" relativeHeight="251664384" behindDoc="0" locked="0" layoutInCell="1" allowOverlap="1" wp14:anchorId="46668DA5" wp14:editId="6754BBB2">
                <wp:simplePos x="0" y="0"/>
                <wp:positionH relativeFrom="column">
                  <wp:posOffset>-245110</wp:posOffset>
                </wp:positionH>
                <wp:positionV relativeFrom="paragraph">
                  <wp:posOffset>224628</wp:posOffset>
                </wp:positionV>
                <wp:extent cx="6825615" cy="0"/>
                <wp:effectExtent l="38100" t="38100" r="51435" b="57150"/>
                <wp:wrapNone/>
                <wp:docPr id="4" name="Conector recto 4"/>
                <wp:cNvGraphicFramePr/>
                <a:graphic xmlns:a="http://schemas.openxmlformats.org/drawingml/2006/main">
                  <a:graphicData uri="http://schemas.microsoft.com/office/word/2010/wordprocessingShape">
                    <wps:wsp>
                      <wps:cNvCnPr/>
                      <wps:spPr>
                        <a:xfrm>
                          <a:off x="0" y="0"/>
                          <a:ext cx="6825615" cy="0"/>
                        </a:xfrm>
                        <a:prstGeom prst="line">
                          <a:avLst/>
                        </a:prstGeom>
                        <a:noFill/>
                        <a:ln w="12700" cap="flat" cmpd="sng" algn="ctr">
                          <a:solidFill>
                            <a:sysClr val="windowText" lastClr="000000"/>
                          </a:solidFill>
                          <a:prstDash val="lgDash"/>
                          <a:miter lim="800000"/>
                          <a:headEnd type="oval" w="med" len="med"/>
                          <a:tailEnd type="oval" w="med" len="med"/>
                        </a:ln>
                        <a:effectLst/>
                      </wps:spPr>
                      <wps:bodyPr/>
                    </wps:wsp>
                  </a:graphicData>
                </a:graphic>
              </wp:anchor>
            </w:drawing>
          </mc:Choice>
          <mc:Fallback>
            <w:pict>
              <v:line w14:anchorId="2BD3E96B" id="Conector recto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3pt,17.7pt" to="518.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" strokecolor="windowText" strokeweight="1pt">
                <v:stroke dashstyle="longDash" startarrow="oval" endarrow="oval" joinstyle="miter"/>
              </v:line>
            </w:pict>
          </mc:Fallback>
        </mc:AlternateContent>
      </w:r>
    </w:p>
    <w:p w:rsidR="00143D8E" w:rsidRPr="00143D8E" w:rsidRDefault="00143D8E" w:rsidP="00143D8E">
      <w:pPr>
        <w:tabs>
          <w:tab w:val="left" w:pos="3148"/>
        </w:tabs>
        <w:spacing w:after="0" w:line="240" w:lineRule="auto"/>
        <w:jc w:val="center"/>
        <w:rPr>
          <w:sz w:val="2"/>
        </w:rPr>
      </w:pPr>
      <w:r w:rsidRPr="00143D8E">
        <w:rPr>
          <w:b/>
          <w:sz w:val="28"/>
        </w:rPr>
        <w:t>LA ACREDITACIÒN</w:t>
      </w:r>
    </w:p>
    <w:p w:rsidR="00143D8E" w:rsidRPr="00143D8E" w:rsidRDefault="00143D8E" w:rsidP="00143D8E">
      <w:pPr>
        <w:spacing w:after="0" w:line="240" w:lineRule="auto"/>
        <w:jc w:val="center"/>
        <w:rPr>
          <w:b/>
          <w:sz w:val="24"/>
        </w:rPr>
      </w:pPr>
      <w:r w:rsidRPr="00143D8E">
        <w:rPr>
          <w:b/>
          <w:sz w:val="24"/>
        </w:rPr>
        <w:t>( Insumo )</w:t>
      </w:r>
    </w:p>
    <w:p w:rsidR="00143D8E" w:rsidRPr="00143D8E" w:rsidRDefault="00143D8E" w:rsidP="00143D8E">
      <w:pPr>
        <w:spacing w:after="0" w:line="240" w:lineRule="auto"/>
        <w:jc w:val="center"/>
        <w:rPr>
          <w:b/>
          <w:sz w:val="16"/>
        </w:rPr>
      </w:pPr>
    </w:p>
    <w:p w:rsidR="00143D8E" w:rsidRPr="00143D8E" w:rsidRDefault="00143D8E" w:rsidP="00143D8E">
      <w:pPr>
        <w:spacing w:after="0" w:line="240" w:lineRule="auto"/>
        <w:jc w:val="both"/>
      </w:pPr>
      <w:r w:rsidRPr="00143D8E">
        <w:t>Las calificaciones que se emiten a las y los estudiantes son el sustento de la acreditación para el pase entre grados o niveles en la educación básica. Estas se asientan a partir del juicio de las y los docentes con el apoyo de evidencias que dan cuenta del proceso de enseñanza y aprendizaje.</w:t>
      </w:r>
    </w:p>
    <w:p w:rsidR="00143D8E" w:rsidRPr="00143D8E" w:rsidRDefault="00143D8E" w:rsidP="00143D8E">
      <w:pPr>
        <w:spacing w:after="0" w:line="240" w:lineRule="auto"/>
        <w:jc w:val="both"/>
        <w:rPr>
          <w:sz w:val="8"/>
        </w:rPr>
      </w:pPr>
    </w:p>
    <w:p w:rsidR="00143D8E" w:rsidRDefault="00143D8E" w:rsidP="00143D8E">
      <w:pPr>
        <w:spacing w:after="0" w:line="240" w:lineRule="auto"/>
        <w:jc w:val="both"/>
      </w:pPr>
      <w:r w:rsidRPr="00143D8E">
        <w:t>Mucho se ha discutido sobre el sentido de la calificación numérica y sus limitaciones para reflejar la complejidad del proceso de aprendizaje. La calificación es un requerimiento del sistema educativo, si bien es cierto que no da cuenta de todos los procesos que impulsan los docentes en la formación de las y los estudiantes</w:t>
      </w:r>
      <w:r>
        <w:t>.</w:t>
      </w:r>
    </w:p>
    <w:p w:rsidR="00143D8E" w:rsidRPr="00143D8E" w:rsidRDefault="00143D8E" w:rsidP="00143D8E">
      <w:pPr>
        <w:spacing w:after="0" w:line="240" w:lineRule="auto"/>
        <w:jc w:val="both"/>
        <w:rPr>
          <w:sz w:val="8"/>
        </w:rPr>
      </w:pPr>
    </w:p>
    <w:p w:rsidR="00143D8E" w:rsidRPr="00143D8E" w:rsidRDefault="00143D8E" w:rsidP="00143D8E">
      <w:pPr>
        <w:spacing w:after="0" w:line="240" w:lineRule="auto"/>
        <w:jc w:val="both"/>
        <w:rPr>
          <w:b/>
          <w:sz w:val="2"/>
        </w:rPr>
      </w:pPr>
    </w:p>
    <w:p w:rsidR="00143D8E" w:rsidRPr="00143D8E" w:rsidRDefault="00143D8E" w:rsidP="00143D8E">
      <w:pPr>
        <w:spacing w:line="240" w:lineRule="auto"/>
        <w:ind w:left="284" w:right="425"/>
        <w:jc w:val="both"/>
        <w:rPr>
          <w:b/>
        </w:rPr>
      </w:pPr>
      <w:r w:rsidRPr="00143D8E">
        <w:rPr>
          <w:b/>
        </w:rPr>
        <w:t>La calificación se construye con la interpretación que las y los docentes y, en su caso, las y los estudiantes puedan hacer de una serie de evidencias que se logran materializar en exámenes, entrega de trabajos, tareas que se solicitan, cuestiones que incluso se pueden agrupar en un portafolio de evidencias para determinar la asignación de un número/calificación que requiere el sistema educativo.  La función de esta calificación es un acto que permite determinar la promoción del estudiante, pero no el proceso de aprendizaje obtenido.</w:t>
      </w:r>
    </w:p>
    <w:p w:rsidR="00143D8E" w:rsidRDefault="00143D8E" w:rsidP="00143D8E">
      <w:pPr>
        <w:spacing w:line="240" w:lineRule="auto"/>
        <w:jc w:val="both"/>
      </w:pPr>
      <w:r w:rsidRPr="00143D8E">
        <w:t>Las evidencias para la calificación pueden ser variadas, por ejemplo, trabajos escritos, elaboración del periódico mural, resolución de ejercicios, elaboración de alguna tarea en específico, resolución de un examen o cualquier otro tipo de evidencia. Para su valoración pueden utilizarse instrumentos como el portafolio, la rúbrica o la lista de cotejo.</w:t>
      </w:r>
    </w:p>
    <w:p w:rsidR="00143D8E" w:rsidRPr="00143D8E" w:rsidRDefault="00143D8E" w:rsidP="00143D8E">
      <w:pPr>
        <w:spacing w:after="0" w:line="240" w:lineRule="auto"/>
        <w:jc w:val="both"/>
        <w:rPr>
          <w:sz w:val="2"/>
        </w:rPr>
      </w:pPr>
    </w:p>
    <w:p w:rsidR="00143D8E" w:rsidRDefault="00143D8E" w:rsidP="00143D8E">
      <w:pPr>
        <w:spacing w:after="0" w:line="240" w:lineRule="auto"/>
        <w:ind w:left="142" w:right="142"/>
        <w:jc w:val="both"/>
      </w:pPr>
      <w:r w:rsidRPr="00143D8E">
        <w:rPr>
          <w:highlight w:val="lightGray"/>
        </w:rPr>
        <w:t>*Entre la evaluación formativa y la acreditación existe una distancia conceptual, sin embrago, tanto alumnos como padres de familia y sociedad en general no perciben esta diferencia,</w:t>
      </w:r>
    </w:p>
    <w:p w:rsidR="00143D8E" w:rsidRPr="00143D8E" w:rsidRDefault="00143D8E" w:rsidP="00143D8E">
      <w:pPr>
        <w:spacing w:after="0" w:line="240" w:lineRule="auto"/>
        <w:jc w:val="both"/>
        <w:rPr>
          <w:sz w:val="2"/>
        </w:rPr>
      </w:pPr>
    </w:p>
    <w:p w:rsidR="00143D8E" w:rsidRPr="00143D8E" w:rsidRDefault="00143D8E" w:rsidP="00143D8E">
      <w:pPr>
        <w:spacing w:after="0" w:line="240" w:lineRule="auto"/>
        <w:jc w:val="both"/>
        <w:rPr>
          <w:sz w:val="6"/>
        </w:rPr>
      </w:pPr>
    </w:p>
    <w:p w:rsidR="00143D8E" w:rsidRPr="00143D8E" w:rsidRDefault="00143D8E" w:rsidP="00143D8E">
      <w:pPr>
        <w:spacing w:after="0" w:line="240" w:lineRule="auto"/>
        <w:jc w:val="center"/>
        <w:rPr>
          <w:b/>
        </w:rPr>
      </w:pPr>
      <w:r w:rsidRPr="00143D8E">
        <w:rPr>
          <w:b/>
        </w:rPr>
        <w:t>(Actividad)</w:t>
      </w:r>
    </w:p>
    <w:p w:rsidR="00143D8E" w:rsidRDefault="00143D8E" w:rsidP="00143D8E">
      <w:pPr>
        <w:spacing w:after="0" w:line="240" w:lineRule="auto"/>
        <w:jc w:val="both"/>
      </w:pPr>
      <w:r w:rsidRPr="00143D8E">
        <w:t>Para finalizar la sesión, les sugerimos reflexionen en torno a la evaluación diagnóstica, la evaluación formativa y la acreditación:</w:t>
      </w:r>
    </w:p>
    <w:p w:rsidR="00143D8E" w:rsidRPr="00143D8E" w:rsidRDefault="00143D8E" w:rsidP="00143D8E">
      <w:pPr>
        <w:spacing w:after="0" w:line="240" w:lineRule="auto"/>
        <w:jc w:val="both"/>
        <w:rPr>
          <w:sz w:val="12"/>
        </w:rPr>
      </w:pPr>
      <w:r w:rsidRPr="00143D8E">
        <w:rPr>
          <w:noProof/>
          <w:lang w:eastAsia="es-MX"/>
        </w:rPr>
        <mc:AlternateContent>
          <mc:Choice Requires="wps">
            <w:drawing>
              <wp:anchor distT="0" distB="0" distL="114300" distR="114300" simplePos="0" relativeHeight="251666432" behindDoc="0" locked="0" layoutInCell="1" allowOverlap="1" wp14:anchorId="467BEBCF" wp14:editId="1B124D41">
                <wp:simplePos x="0" y="0"/>
                <wp:positionH relativeFrom="column">
                  <wp:posOffset>-76613</wp:posOffset>
                </wp:positionH>
                <wp:positionV relativeFrom="paragraph">
                  <wp:posOffset>31735</wp:posOffset>
                </wp:positionV>
                <wp:extent cx="6495946" cy="1434790"/>
                <wp:effectExtent l="0" t="0" r="19685" b="13335"/>
                <wp:wrapNone/>
                <wp:docPr id="5" name="Rectángulo redondeado 5"/>
                <wp:cNvGraphicFramePr/>
                <a:graphic xmlns:a="http://schemas.openxmlformats.org/drawingml/2006/main">
                  <a:graphicData uri="http://schemas.microsoft.com/office/word/2010/wordprocessingShape">
                    <wps:wsp>
                      <wps:cNvSpPr/>
                      <wps:spPr>
                        <a:xfrm>
                          <a:off x="0" y="0"/>
                          <a:ext cx="6495946" cy="143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7276D" id="Rectángulo redondeado 5" o:spid="_x0000_s1026" style="position:absolute;margin-left:-6.05pt;margin-top:2.5pt;width:511.5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" filled="f" strokecolor="black [3213]" strokeweight="1pt">
                <v:stroke joinstyle="miter"/>
              </v:roundrect>
            </w:pict>
          </mc:Fallback>
        </mc:AlternateContent>
      </w:r>
    </w:p>
    <w:p w:rsidR="00143D8E" w:rsidRPr="00143D8E" w:rsidRDefault="00143D8E" w:rsidP="00143D8E">
      <w:pPr>
        <w:pStyle w:val="Prrafodelista"/>
        <w:numPr>
          <w:ilvl w:val="0"/>
          <w:numId w:val="7"/>
        </w:numPr>
        <w:spacing w:after="0" w:line="240" w:lineRule="auto"/>
        <w:jc w:val="both"/>
        <w:rPr>
          <w:b/>
          <w:color w:val="C00000"/>
        </w:rPr>
      </w:pPr>
      <w:r w:rsidRPr="00143D8E">
        <w:rPr>
          <w:b/>
          <w:color w:val="C00000"/>
        </w:rPr>
        <w:t>¿QUÉ RELACIÓN ENCUENTRAN ENTRE LA EVALUACIÓN FORMATIVA Y LA CALIFICACIÓN?</w:t>
      </w:r>
    </w:p>
    <w:p w:rsidR="00143D8E" w:rsidRPr="00143D8E" w:rsidRDefault="00143D8E" w:rsidP="00143D8E">
      <w:pPr>
        <w:pStyle w:val="Prrafodelista"/>
        <w:numPr>
          <w:ilvl w:val="0"/>
          <w:numId w:val="7"/>
        </w:numPr>
        <w:spacing w:after="0" w:line="240" w:lineRule="auto"/>
        <w:jc w:val="both"/>
        <w:rPr>
          <w:b/>
          <w:color w:val="C00000"/>
        </w:rPr>
      </w:pPr>
      <w:r w:rsidRPr="00143D8E">
        <w:rPr>
          <w:b/>
          <w:color w:val="C00000"/>
        </w:rPr>
        <w:t>¿CÓMO PODRÍAN EXPLICARLA A SUS ESTUDIANTES Y A SUS MADRES, PADRES O TUTORES?</w:t>
      </w:r>
    </w:p>
    <w:p w:rsidR="00143D8E" w:rsidRPr="00143D8E" w:rsidRDefault="00143D8E" w:rsidP="00143D8E">
      <w:pPr>
        <w:spacing w:after="0" w:line="240" w:lineRule="auto"/>
        <w:jc w:val="both"/>
        <w:rPr>
          <w:b/>
          <w:color w:val="C00000"/>
          <w:sz w:val="2"/>
        </w:rPr>
      </w:pPr>
    </w:p>
    <w:p w:rsidR="00143D8E" w:rsidRPr="00143D8E" w:rsidRDefault="00143D8E" w:rsidP="00143D8E">
      <w:pPr>
        <w:pStyle w:val="Prrafodelista"/>
        <w:numPr>
          <w:ilvl w:val="0"/>
          <w:numId w:val="7"/>
        </w:numPr>
        <w:spacing w:after="0" w:line="240" w:lineRule="auto"/>
        <w:jc w:val="both"/>
        <w:rPr>
          <w:b/>
          <w:color w:val="C00000"/>
        </w:rPr>
      </w:pPr>
      <w:r w:rsidRPr="00143D8E">
        <w:rPr>
          <w:b/>
          <w:color w:val="C00000"/>
        </w:rPr>
        <w:t>¿QUÉ MODIFICACIONES HAN DE HACERSE EN LA PRÁCTICA DOCENTE PARA CONSIDERAR LA EVALUACIÓN DIAGNÓSTICA, FORMATIVA Y LA ACREDITACIÓN DE ACUERDO CON LO ESTABLECIDO EN EL PLAN DE ESTUDIO 2022?</w:t>
      </w:r>
    </w:p>
    <w:p w:rsidR="00143D8E" w:rsidRPr="00143D8E" w:rsidRDefault="00143D8E" w:rsidP="00143D8E">
      <w:pPr>
        <w:spacing w:after="0" w:line="240" w:lineRule="auto"/>
        <w:jc w:val="both"/>
        <w:rPr>
          <w:b/>
          <w:color w:val="C00000"/>
          <w:sz w:val="4"/>
        </w:rPr>
      </w:pPr>
    </w:p>
    <w:p w:rsidR="00143D8E" w:rsidRPr="00143D8E" w:rsidRDefault="00143D8E" w:rsidP="00143D8E">
      <w:pPr>
        <w:pStyle w:val="Prrafodelista"/>
        <w:numPr>
          <w:ilvl w:val="0"/>
          <w:numId w:val="7"/>
        </w:numPr>
        <w:spacing w:after="0" w:line="240" w:lineRule="auto"/>
        <w:jc w:val="both"/>
        <w:rPr>
          <w:b/>
          <w:color w:val="C00000"/>
        </w:rPr>
      </w:pPr>
      <w:r w:rsidRPr="00143D8E">
        <w:rPr>
          <w:b/>
          <w:color w:val="C00000"/>
        </w:rPr>
        <w:t>¿QUÉ FUNCIÓN TIENE INCLUIR SUGERENCIAS DE EVALUACIÓN EN EL PROGRAMA ANALÍTICO?</w:t>
      </w:r>
    </w:p>
    <w:p w:rsidR="00143D8E" w:rsidRPr="00143D8E" w:rsidRDefault="00143D8E" w:rsidP="00143D8E">
      <w:pPr>
        <w:spacing w:after="0" w:line="240" w:lineRule="auto"/>
        <w:jc w:val="both"/>
        <w:rPr>
          <w:b/>
          <w:color w:val="C00000"/>
          <w:sz w:val="4"/>
        </w:rPr>
      </w:pPr>
    </w:p>
    <w:p w:rsidR="00143D8E" w:rsidRPr="00143D8E" w:rsidRDefault="00143D8E" w:rsidP="00143D8E">
      <w:pPr>
        <w:pStyle w:val="Prrafodelista"/>
        <w:numPr>
          <w:ilvl w:val="0"/>
          <w:numId w:val="7"/>
        </w:numPr>
        <w:spacing w:after="0" w:line="240" w:lineRule="auto"/>
        <w:jc w:val="both"/>
        <w:rPr>
          <w:b/>
          <w:color w:val="C00000"/>
        </w:rPr>
      </w:pPr>
      <w:r w:rsidRPr="00143D8E">
        <w:rPr>
          <w:b/>
          <w:color w:val="C00000"/>
        </w:rPr>
        <w:t>¿QUÉ SUGERENCIAS DE EVALUACIÓN PODRÍAN DESARROLLAR EN EL PROGRAMA ANALÍTICO?</w:t>
      </w:r>
    </w:p>
    <w:sectPr w:rsidR="00143D8E" w:rsidRPr="00143D8E" w:rsidSect="00143D8E">
      <w:pgSz w:w="12240" w:h="15840" w:code="1"/>
      <w:pgMar w:top="0" w:right="1041"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468DB"/>
    <w:multiLevelType w:val="hybridMultilevel"/>
    <w:tmpl w:val="A9AA73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3C0BFC"/>
    <w:multiLevelType w:val="hybridMultilevel"/>
    <w:tmpl w:val="3148E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152FD4"/>
    <w:multiLevelType w:val="hybridMultilevel"/>
    <w:tmpl w:val="2DC69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6693236"/>
    <w:multiLevelType w:val="hybridMultilevel"/>
    <w:tmpl w:val="C0C61E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7483F78"/>
    <w:multiLevelType w:val="hybridMultilevel"/>
    <w:tmpl w:val="50F407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FCD1848"/>
    <w:multiLevelType w:val="hybridMultilevel"/>
    <w:tmpl w:val="777426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4B05E90"/>
    <w:multiLevelType w:val="hybridMultilevel"/>
    <w:tmpl w:val="1A00B4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8E"/>
    <w:rsid w:val="00143D8E"/>
    <w:rsid w:val="00E368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78F7D-E9C4-472C-B369-7FF9E764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973</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1</cp:revision>
  <cp:lastPrinted>2023-06-25T18:13:00Z</cp:lastPrinted>
  <dcterms:created xsi:type="dcterms:W3CDTF">2023-06-25T17:14:00Z</dcterms:created>
  <dcterms:modified xsi:type="dcterms:W3CDTF">2023-06-25T18:14:00Z</dcterms:modified>
</cp:coreProperties>
</file>