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980"/>
        <w:gridCol w:w="186"/>
        <w:gridCol w:w="239"/>
        <w:gridCol w:w="567"/>
        <w:gridCol w:w="2410"/>
        <w:gridCol w:w="850"/>
        <w:gridCol w:w="2432"/>
        <w:gridCol w:w="1537"/>
        <w:gridCol w:w="629"/>
        <w:gridCol w:w="2166"/>
      </w:tblGrid>
      <w:tr w:rsidR="007A1866" w:rsidTr="007A1866">
        <w:tc>
          <w:tcPr>
            <w:tcW w:w="12996" w:type="dxa"/>
            <w:gridSpan w:val="10"/>
          </w:tcPr>
          <w:p w:rsidR="007A1866" w:rsidRDefault="007A1866" w:rsidP="001005F2">
            <w:pPr>
              <w:jc w:val="center"/>
            </w:pPr>
            <w:r w:rsidRPr="00C52D1E">
              <w:rPr>
                <w:rFonts w:ascii="Arial" w:hAnsi="Arial" w:cs="Arial"/>
                <w:b/>
                <w:sz w:val="28"/>
              </w:rPr>
              <w:t>DISEÑO DEL PROGRAMA ANALÍTICO</w:t>
            </w:r>
          </w:p>
        </w:tc>
      </w:tr>
      <w:tr w:rsidR="007A1866" w:rsidTr="004A6014">
        <w:tc>
          <w:tcPr>
            <w:tcW w:w="1980" w:type="dxa"/>
          </w:tcPr>
          <w:p w:rsidR="007A1866" w:rsidRDefault="004A6014">
            <w:r>
              <w:rPr>
                <w:rFonts w:ascii="Arial" w:hAnsi="Arial" w:cs="Arial"/>
                <w:b/>
              </w:rPr>
              <w:t>Jardín de niños</w:t>
            </w:r>
          </w:p>
        </w:tc>
        <w:tc>
          <w:tcPr>
            <w:tcW w:w="8221" w:type="dxa"/>
            <w:gridSpan w:val="7"/>
          </w:tcPr>
          <w:p w:rsidR="007A1866" w:rsidRDefault="004A6014" w:rsidP="004A6014">
            <w:pPr>
              <w:jc w:val="center"/>
            </w:pPr>
            <w:r>
              <w:t>Sigmund Freud</w:t>
            </w:r>
          </w:p>
        </w:tc>
        <w:tc>
          <w:tcPr>
            <w:tcW w:w="2795" w:type="dxa"/>
            <w:gridSpan w:val="2"/>
          </w:tcPr>
          <w:p w:rsidR="007A1866" w:rsidRDefault="007A1866">
            <w:r>
              <w:t xml:space="preserve">Fecha </w:t>
            </w:r>
          </w:p>
        </w:tc>
      </w:tr>
      <w:tr w:rsidR="007A1866" w:rsidTr="007A1866">
        <w:tc>
          <w:tcPr>
            <w:tcW w:w="2405" w:type="dxa"/>
            <w:gridSpan w:val="3"/>
          </w:tcPr>
          <w:p w:rsidR="007A1866" w:rsidRDefault="007A1866">
            <w:r>
              <w:t>Grado y grupo</w:t>
            </w:r>
          </w:p>
        </w:tc>
        <w:tc>
          <w:tcPr>
            <w:tcW w:w="10591" w:type="dxa"/>
            <w:gridSpan w:val="7"/>
          </w:tcPr>
          <w:p w:rsidR="007A1866" w:rsidRDefault="004A6014">
            <w:r>
              <w:t>Tercero “A”</w:t>
            </w:r>
          </w:p>
        </w:tc>
      </w:tr>
      <w:tr w:rsidR="007A1866" w:rsidTr="007A1866">
        <w:tc>
          <w:tcPr>
            <w:tcW w:w="2405" w:type="dxa"/>
            <w:gridSpan w:val="3"/>
          </w:tcPr>
          <w:p w:rsidR="007A1866" w:rsidRDefault="007A1866">
            <w:r>
              <w:t xml:space="preserve">Docente </w:t>
            </w:r>
          </w:p>
        </w:tc>
        <w:tc>
          <w:tcPr>
            <w:tcW w:w="10591" w:type="dxa"/>
            <w:gridSpan w:val="7"/>
          </w:tcPr>
          <w:p w:rsidR="007A1866" w:rsidRDefault="007A1866"/>
        </w:tc>
      </w:tr>
      <w:tr w:rsidR="007A1866" w:rsidTr="007A1866">
        <w:tc>
          <w:tcPr>
            <w:tcW w:w="12996" w:type="dxa"/>
            <w:gridSpan w:val="10"/>
          </w:tcPr>
          <w:p w:rsidR="007A1866" w:rsidRDefault="007A1866" w:rsidP="001005F2">
            <w:pPr>
              <w:jc w:val="center"/>
              <w:rPr>
                <w:rFonts w:ascii="Arial" w:hAnsi="Arial" w:cs="Arial"/>
                <w:b/>
              </w:rPr>
            </w:pPr>
            <w:r w:rsidRPr="00C73DE5">
              <w:rPr>
                <w:rFonts w:ascii="Arial" w:hAnsi="Arial" w:cs="Arial"/>
                <w:b/>
              </w:rPr>
              <w:t>Primer plano: Lectura de la realidad</w:t>
            </w:r>
            <w:r w:rsidR="00EC7EFC">
              <w:rPr>
                <w:rFonts w:ascii="Arial" w:hAnsi="Arial" w:cs="Arial"/>
                <w:b/>
              </w:rPr>
              <w:t xml:space="preserve"> (poder integrar el diagnóstico del </w:t>
            </w:r>
            <w:proofErr w:type="spellStart"/>
            <w:proofErr w:type="gramStart"/>
            <w:r w:rsidR="00EC7EFC">
              <w:rPr>
                <w:rFonts w:ascii="Arial" w:hAnsi="Arial" w:cs="Arial"/>
                <w:b/>
              </w:rPr>
              <w:t>grupo,escuela</w:t>
            </w:r>
            <w:proofErr w:type="spellEnd"/>
            <w:proofErr w:type="gramEnd"/>
            <w:r w:rsidR="00EC7EFC">
              <w:rPr>
                <w:rFonts w:ascii="Arial" w:hAnsi="Arial" w:cs="Arial"/>
                <w:b/>
              </w:rPr>
              <w:t xml:space="preserve">  y comunidad)</w:t>
            </w:r>
            <w:bookmarkStart w:id="0" w:name="_GoBack"/>
            <w:bookmarkEnd w:id="0"/>
          </w:p>
          <w:p w:rsidR="003D5653" w:rsidRDefault="003D5653" w:rsidP="001005F2">
            <w:pPr>
              <w:jc w:val="center"/>
              <w:rPr>
                <w:rFonts w:ascii="Arial" w:hAnsi="Arial" w:cs="Arial"/>
                <w:b/>
              </w:rPr>
            </w:pPr>
          </w:p>
          <w:p w:rsidR="004A6014" w:rsidRDefault="004A6014" w:rsidP="004A6014">
            <w:pPr>
              <w:rPr>
                <w:rFonts w:ascii="Arial" w:hAnsi="Arial" w:cs="Arial"/>
                <w:b/>
              </w:rPr>
            </w:pPr>
            <w:r w:rsidRPr="003D5653">
              <w:rPr>
                <w:rFonts w:ascii="Arial" w:hAnsi="Arial" w:cs="Arial"/>
              </w:rPr>
              <w:t>En la colonia donde se encuentra ubicado el jardín de niños existe un serio probl</w:t>
            </w:r>
            <w:r w:rsidR="003D5653" w:rsidRPr="003D5653">
              <w:rPr>
                <w:rFonts w:ascii="Arial" w:hAnsi="Arial" w:cs="Arial"/>
              </w:rPr>
              <w:t>ema de contaminación de basura, ya que dentro de la comunidad no se pra</w:t>
            </w:r>
            <w:r w:rsidRPr="003D5653">
              <w:rPr>
                <w:rFonts w:ascii="Arial" w:hAnsi="Arial" w:cs="Arial"/>
              </w:rPr>
              <w:t>ctica</w:t>
            </w:r>
            <w:r w:rsidR="003D5653" w:rsidRPr="003D5653">
              <w:rPr>
                <w:rFonts w:ascii="Arial" w:hAnsi="Arial" w:cs="Arial"/>
              </w:rPr>
              <w:t>n acciones favorables para el cuidado del medio ambiente, haciendo poco uso de los contenedores de basura depositando la misma en un arroyo que se encuentra al lado del plantel y/o calles</w:t>
            </w:r>
            <w:r w:rsidR="003D5653">
              <w:rPr>
                <w:rFonts w:ascii="Arial" w:hAnsi="Arial" w:cs="Arial"/>
                <w:b/>
              </w:rPr>
              <w:t xml:space="preserve">. </w:t>
            </w:r>
            <w:r>
              <w:rPr>
                <w:rFonts w:ascii="Arial" w:hAnsi="Arial" w:cs="Arial"/>
                <w:b/>
              </w:rPr>
              <w:t xml:space="preserve"> </w:t>
            </w:r>
          </w:p>
          <w:p w:rsidR="004A6014" w:rsidRPr="00C73DE5" w:rsidRDefault="004A6014" w:rsidP="001005F2">
            <w:pPr>
              <w:jc w:val="center"/>
              <w:rPr>
                <w:rFonts w:ascii="Arial" w:hAnsi="Arial" w:cs="Arial"/>
                <w:b/>
              </w:rPr>
            </w:pPr>
          </w:p>
          <w:p w:rsidR="007A1866" w:rsidRDefault="007A1866" w:rsidP="001005F2">
            <w:pPr>
              <w:jc w:val="center"/>
            </w:pPr>
          </w:p>
        </w:tc>
      </w:tr>
      <w:tr w:rsidR="007A1866" w:rsidTr="007A1866">
        <w:tc>
          <w:tcPr>
            <w:tcW w:w="12996" w:type="dxa"/>
            <w:gridSpan w:val="10"/>
          </w:tcPr>
          <w:p w:rsidR="007A1866" w:rsidRPr="00C73DE5" w:rsidRDefault="007A1866" w:rsidP="001005F2">
            <w:pPr>
              <w:jc w:val="center"/>
              <w:rPr>
                <w:rFonts w:ascii="Arial" w:hAnsi="Arial" w:cs="Arial"/>
                <w:b/>
              </w:rPr>
            </w:pPr>
            <w:r w:rsidRPr="00C73DE5">
              <w:rPr>
                <w:rFonts w:ascii="Arial" w:hAnsi="Arial" w:cs="Arial"/>
                <w:b/>
              </w:rPr>
              <w:t>Segundo plano: Contextualización</w:t>
            </w:r>
          </w:p>
          <w:p w:rsidR="007A1866" w:rsidRDefault="007A1866" w:rsidP="001005F2">
            <w:pPr>
              <w:jc w:val="center"/>
            </w:pPr>
          </w:p>
        </w:tc>
      </w:tr>
      <w:tr w:rsidR="007F1596" w:rsidTr="007F1596">
        <w:tc>
          <w:tcPr>
            <w:tcW w:w="2972" w:type="dxa"/>
            <w:gridSpan w:val="4"/>
          </w:tcPr>
          <w:p w:rsidR="007F1596" w:rsidRPr="00C254AC" w:rsidRDefault="007F1596" w:rsidP="001005F2">
            <w:pPr>
              <w:jc w:val="center"/>
              <w:rPr>
                <w:b/>
              </w:rPr>
            </w:pPr>
            <w:r w:rsidRPr="00C254AC">
              <w:rPr>
                <w:b/>
              </w:rPr>
              <w:t>Campo formativo</w:t>
            </w:r>
          </w:p>
        </w:tc>
        <w:tc>
          <w:tcPr>
            <w:tcW w:w="3260" w:type="dxa"/>
            <w:gridSpan w:val="2"/>
          </w:tcPr>
          <w:p w:rsidR="007F1596" w:rsidRDefault="007F1596" w:rsidP="001005F2">
            <w:pPr>
              <w:jc w:val="center"/>
            </w:pPr>
            <w:r>
              <w:rPr>
                <w:rFonts w:ascii="Calibri" w:hAnsi="Calibri" w:cs="Calibri"/>
                <w:b/>
              </w:rPr>
              <w:t xml:space="preserve">Contenido </w:t>
            </w:r>
          </w:p>
        </w:tc>
        <w:tc>
          <w:tcPr>
            <w:tcW w:w="2432" w:type="dxa"/>
          </w:tcPr>
          <w:p w:rsidR="007F1596" w:rsidRDefault="007F1596" w:rsidP="001005F2">
            <w:pPr>
              <w:jc w:val="center"/>
            </w:pPr>
            <w:r w:rsidRPr="00C73DE5">
              <w:rPr>
                <w:rFonts w:ascii="Calibri" w:hAnsi="Calibri" w:cs="Calibri"/>
                <w:b/>
              </w:rPr>
              <w:t>Procesos de desarrollo de aprendizaje</w:t>
            </w:r>
          </w:p>
        </w:tc>
        <w:tc>
          <w:tcPr>
            <w:tcW w:w="4332" w:type="dxa"/>
            <w:gridSpan w:val="3"/>
          </w:tcPr>
          <w:p w:rsidR="007F1596" w:rsidRDefault="007F1596" w:rsidP="001005F2">
            <w:pPr>
              <w:jc w:val="center"/>
            </w:pPr>
            <w:r w:rsidRPr="00C73DE5">
              <w:rPr>
                <w:rFonts w:ascii="Calibri" w:hAnsi="Calibri" w:cs="Calibri"/>
                <w:b/>
              </w:rPr>
              <w:t>Rasgo de perfil de egreso que se relaciona</w:t>
            </w:r>
          </w:p>
        </w:tc>
      </w:tr>
      <w:tr w:rsidR="007F1596" w:rsidTr="007F1596">
        <w:tc>
          <w:tcPr>
            <w:tcW w:w="2972" w:type="dxa"/>
            <w:gridSpan w:val="4"/>
          </w:tcPr>
          <w:p w:rsidR="007F1596" w:rsidRDefault="007F1596">
            <w:r>
              <w:t xml:space="preserve">Ética, Naturaleza y Sociedades </w:t>
            </w:r>
          </w:p>
        </w:tc>
        <w:tc>
          <w:tcPr>
            <w:tcW w:w="3260" w:type="dxa"/>
            <w:gridSpan w:val="2"/>
          </w:tcPr>
          <w:p w:rsidR="007F1596" w:rsidRDefault="007F1596">
            <w:r>
              <w:t xml:space="preserve">Interacción, cuidado y conservación de la naturaleza, que favorece la construcción de una conciencia ambiental  </w:t>
            </w:r>
          </w:p>
        </w:tc>
        <w:tc>
          <w:tcPr>
            <w:tcW w:w="2432" w:type="dxa"/>
          </w:tcPr>
          <w:p w:rsidR="007F1596" w:rsidRDefault="007F1596" w:rsidP="007F1596">
            <w:r>
              <w:t xml:space="preserve">I .Evitar acciones que deterioren a  la naturaleza e invita a sus pares a cuidarla </w:t>
            </w:r>
          </w:p>
        </w:tc>
        <w:tc>
          <w:tcPr>
            <w:tcW w:w="4332" w:type="dxa"/>
            <w:gridSpan w:val="3"/>
          </w:tcPr>
          <w:p w:rsidR="007F1596" w:rsidRDefault="007F1596">
            <w:r>
              <w:t>Se perciben a sí mismas y a sí mismos como parte de la naturaleza conscientes del momento que viven en su ciclo de vida y la importancia de entender que el medio ambiente y su vida personal son parte de la misma trama</w:t>
            </w:r>
          </w:p>
          <w:p w:rsidR="007F1596" w:rsidRDefault="007F1596"/>
        </w:tc>
      </w:tr>
      <w:tr w:rsidR="007F1596" w:rsidTr="007F1596">
        <w:tc>
          <w:tcPr>
            <w:tcW w:w="2166" w:type="dxa"/>
            <w:gridSpan w:val="2"/>
          </w:tcPr>
          <w:p w:rsidR="007F1596" w:rsidRPr="00C254AC" w:rsidRDefault="007F1596" w:rsidP="001005F2">
            <w:pPr>
              <w:jc w:val="center"/>
              <w:rPr>
                <w:b/>
              </w:rPr>
            </w:pPr>
            <w:r w:rsidRPr="00C254AC">
              <w:rPr>
                <w:b/>
              </w:rPr>
              <w:t>Ejes articuladores</w:t>
            </w:r>
          </w:p>
        </w:tc>
        <w:tc>
          <w:tcPr>
            <w:tcW w:w="3216" w:type="dxa"/>
            <w:gridSpan w:val="3"/>
          </w:tcPr>
          <w:p w:rsidR="007F1596" w:rsidRDefault="007F1596" w:rsidP="001005F2">
            <w:pPr>
              <w:jc w:val="center"/>
            </w:pPr>
            <w:r w:rsidRPr="00C73DE5">
              <w:rPr>
                <w:rFonts w:ascii="Calibri" w:hAnsi="Calibri" w:cs="Calibri"/>
                <w:b/>
              </w:rPr>
              <w:t>Problemática o interés</w:t>
            </w:r>
          </w:p>
        </w:tc>
        <w:tc>
          <w:tcPr>
            <w:tcW w:w="3282" w:type="dxa"/>
            <w:gridSpan w:val="2"/>
          </w:tcPr>
          <w:p w:rsidR="007F1596" w:rsidRPr="00C254AC" w:rsidRDefault="007F1596" w:rsidP="001005F2">
            <w:pPr>
              <w:jc w:val="center"/>
              <w:rPr>
                <w:b/>
              </w:rPr>
            </w:pPr>
            <w:r w:rsidRPr="00C254AC">
              <w:rPr>
                <w:b/>
              </w:rPr>
              <w:t>Metodología de aprendizaje</w:t>
            </w:r>
          </w:p>
        </w:tc>
        <w:tc>
          <w:tcPr>
            <w:tcW w:w="2166" w:type="dxa"/>
            <w:gridSpan w:val="2"/>
          </w:tcPr>
          <w:p w:rsidR="007F1596" w:rsidRDefault="007F1596" w:rsidP="001005F2">
            <w:pPr>
              <w:jc w:val="center"/>
              <w:rPr>
                <w:rFonts w:ascii="Calibri" w:hAnsi="Calibri" w:cs="Calibri"/>
                <w:b/>
              </w:rPr>
            </w:pPr>
            <w:r w:rsidRPr="00C73DE5">
              <w:rPr>
                <w:rFonts w:ascii="Calibri" w:hAnsi="Calibri" w:cs="Calibri"/>
                <w:b/>
              </w:rPr>
              <w:t>Estrategia didáctica</w:t>
            </w:r>
          </w:p>
          <w:p w:rsidR="00382425" w:rsidRDefault="00382425" w:rsidP="001005F2">
            <w:pPr>
              <w:jc w:val="center"/>
            </w:pPr>
          </w:p>
        </w:tc>
        <w:tc>
          <w:tcPr>
            <w:tcW w:w="2166" w:type="dxa"/>
          </w:tcPr>
          <w:p w:rsidR="007F1596" w:rsidRPr="00C254AC" w:rsidRDefault="007F1596">
            <w:pPr>
              <w:rPr>
                <w:b/>
              </w:rPr>
            </w:pPr>
            <w:r w:rsidRPr="00C254AC">
              <w:rPr>
                <w:b/>
              </w:rPr>
              <w:t xml:space="preserve">Recursos disponibles </w:t>
            </w:r>
          </w:p>
        </w:tc>
      </w:tr>
      <w:tr w:rsidR="007F1596" w:rsidTr="007F1596">
        <w:tc>
          <w:tcPr>
            <w:tcW w:w="2166" w:type="dxa"/>
            <w:gridSpan w:val="2"/>
          </w:tcPr>
          <w:p w:rsidR="007F1596" w:rsidRDefault="007F1596">
            <w:r>
              <w:t>Inclusión</w:t>
            </w:r>
          </w:p>
          <w:p w:rsidR="007F1596" w:rsidRDefault="007F1596">
            <w:r>
              <w:t xml:space="preserve">Pensamiento crítico </w:t>
            </w:r>
          </w:p>
          <w:p w:rsidR="007F1596" w:rsidRDefault="007F1596">
            <w:r>
              <w:t xml:space="preserve">Vida saludable </w:t>
            </w:r>
          </w:p>
          <w:p w:rsidR="007F1596" w:rsidRDefault="007F1596"/>
        </w:tc>
        <w:tc>
          <w:tcPr>
            <w:tcW w:w="3216" w:type="dxa"/>
            <w:gridSpan w:val="3"/>
          </w:tcPr>
          <w:p w:rsidR="007F1596" w:rsidRDefault="007F1596">
            <w:r>
              <w:t>Contaminación ambiental por la basura</w:t>
            </w:r>
          </w:p>
        </w:tc>
        <w:tc>
          <w:tcPr>
            <w:tcW w:w="3282" w:type="dxa"/>
            <w:gridSpan w:val="2"/>
          </w:tcPr>
          <w:p w:rsidR="007F1596" w:rsidRDefault="007F1596">
            <w:r>
              <w:t>Secuencia de actividades</w:t>
            </w:r>
          </w:p>
        </w:tc>
        <w:tc>
          <w:tcPr>
            <w:tcW w:w="2166" w:type="dxa"/>
            <w:gridSpan w:val="2"/>
          </w:tcPr>
          <w:p w:rsidR="007F1596" w:rsidRDefault="00382425">
            <w:r>
              <w:t>Dónde va la basura</w:t>
            </w:r>
          </w:p>
        </w:tc>
        <w:tc>
          <w:tcPr>
            <w:tcW w:w="2166" w:type="dxa"/>
          </w:tcPr>
          <w:p w:rsidR="007F1596" w:rsidRDefault="00382425">
            <w:r>
              <w:t xml:space="preserve">Libreta </w:t>
            </w:r>
          </w:p>
          <w:p w:rsidR="00382425" w:rsidRDefault="00382425">
            <w:r>
              <w:t xml:space="preserve">Lápiz </w:t>
            </w:r>
          </w:p>
          <w:p w:rsidR="00382425" w:rsidRDefault="00382425">
            <w:r>
              <w:t xml:space="preserve">Celular </w:t>
            </w:r>
          </w:p>
          <w:p w:rsidR="00382425" w:rsidRDefault="00382425">
            <w:r>
              <w:t>Cartulinas</w:t>
            </w:r>
          </w:p>
          <w:p w:rsidR="00382425" w:rsidRDefault="00382425">
            <w:r>
              <w:t>Videos</w:t>
            </w:r>
          </w:p>
          <w:p w:rsidR="00382425" w:rsidRDefault="00382425">
            <w:r>
              <w:t xml:space="preserve">Imágenes </w:t>
            </w:r>
          </w:p>
        </w:tc>
      </w:tr>
      <w:tr w:rsidR="007A1866" w:rsidTr="007A1866">
        <w:tc>
          <w:tcPr>
            <w:tcW w:w="12996" w:type="dxa"/>
            <w:gridSpan w:val="10"/>
          </w:tcPr>
          <w:p w:rsidR="007A1866" w:rsidRDefault="001005F2" w:rsidP="001005F2">
            <w:pPr>
              <w:jc w:val="center"/>
            </w:pPr>
            <w:r w:rsidRPr="00C73DE5">
              <w:rPr>
                <w:rFonts w:ascii="Arial" w:hAnsi="Arial" w:cs="Arial"/>
                <w:b/>
              </w:rPr>
              <w:t xml:space="preserve">Tercer plano: </w:t>
            </w:r>
            <w:proofErr w:type="spellStart"/>
            <w:r w:rsidRPr="00C73DE5">
              <w:rPr>
                <w:rFonts w:ascii="Arial" w:hAnsi="Arial" w:cs="Arial"/>
                <w:b/>
              </w:rPr>
              <w:t>Codiseño</w:t>
            </w:r>
            <w:proofErr w:type="spellEnd"/>
          </w:p>
        </w:tc>
      </w:tr>
      <w:tr w:rsidR="001005F2" w:rsidTr="007A1866">
        <w:tc>
          <w:tcPr>
            <w:tcW w:w="12996" w:type="dxa"/>
            <w:gridSpan w:val="10"/>
          </w:tcPr>
          <w:p w:rsidR="00382425" w:rsidRDefault="001005F2" w:rsidP="001005F2">
            <w:r>
              <w:t>Secuencia de actividades</w:t>
            </w:r>
            <w:r w:rsidR="00382425">
              <w:t>:</w:t>
            </w:r>
          </w:p>
          <w:p w:rsidR="001005F2" w:rsidRDefault="00382425" w:rsidP="00382425">
            <w:pPr>
              <w:pStyle w:val="Prrafodelista"/>
              <w:numPr>
                <w:ilvl w:val="0"/>
                <w:numId w:val="2"/>
              </w:numPr>
            </w:pPr>
            <w:r>
              <w:lastRenderedPageBreak/>
              <w:t xml:space="preserve">Rescate de conocimientos previos a través de preguntas detonadoras como: ¿Qué es la basura? ¿Qué tipo de basura conocen? ¿Dónde depositan la basura? ¿Qué pasa si tiramos la basura en la calle? ¿En dónde han visto la basura? ¿Quién la recoge? </w:t>
            </w:r>
            <w:r w:rsidR="001005F2">
              <w:t xml:space="preserve"> </w:t>
            </w:r>
          </w:p>
          <w:p w:rsidR="00382425" w:rsidRDefault="00382425" w:rsidP="00264F73">
            <w:pPr>
              <w:pStyle w:val="Prrafodelista"/>
              <w:numPr>
                <w:ilvl w:val="0"/>
                <w:numId w:val="2"/>
              </w:numPr>
            </w:pPr>
            <w:r>
              <w:t xml:space="preserve">Invitar a los niños </w:t>
            </w:r>
            <w:r w:rsidR="00264F73">
              <w:t>a realizar un recorrido por las calles aledañas al jardín de niños para observar el aspecto físico de las mismas.</w:t>
            </w:r>
          </w:p>
          <w:p w:rsidR="00264F73" w:rsidRDefault="00264F73" w:rsidP="00264F73">
            <w:pPr>
              <w:pStyle w:val="Prrafodelista"/>
              <w:numPr>
                <w:ilvl w:val="0"/>
                <w:numId w:val="2"/>
              </w:numPr>
            </w:pPr>
            <w:r>
              <w:t>Establecer acuerdos sobre lo que se va a observar en el recorrido y escribirlos en su libreta.</w:t>
            </w:r>
          </w:p>
          <w:p w:rsidR="00264F73" w:rsidRDefault="00264F73" w:rsidP="00264F73">
            <w:pPr>
              <w:pStyle w:val="Prrafodelista"/>
              <w:numPr>
                <w:ilvl w:val="0"/>
                <w:numId w:val="2"/>
              </w:numPr>
            </w:pPr>
            <w:r>
              <w:t xml:space="preserve">Realizar el recorrido por las calles cercanas al jardín, capturando fotografías de los lugares donde se observa más basura. </w:t>
            </w:r>
          </w:p>
          <w:p w:rsidR="001005F2" w:rsidRDefault="00264F73" w:rsidP="00264F73">
            <w:pPr>
              <w:pStyle w:val="Prrafodelista"/>
              <w:numPr>
                <w:ilvl w:val="0"/>
                <w:numId w:val="2"/>
              </w:numPr>
            </w:pPr>
            <w:r>
              <w:t xml:space="preserve">En el aula compartir los hallazgos a través de una lluvia de ideas las cuales se registrarán en el pizarrón. </w:t>
            </w:r>
          </w:p>
          <w:p w:rsidR="001005F2" w:rsidRDefault="00264F73" w:rsidP="00264F73">
            <w:pPr>
              <w:pStyle w:val="Prrafodelista"/>
              <w:numPr>
                <w:ilvl w:val="0"/>
                <w:numId w:val="2"/>
              </w:numPr>
            </w:pPr>
            <w:r>
              <w:t xml:space="preserve">Realizar una exposición del problema de basura en la calle y presentarla a los padres de familia. </w:t>
            </w:r>
          </w:p>
          <w:p w:rsidR="000E1628" w:rsidRDefault="000E1628" w:rsidP="000E1628">
            <w:pPr>
              <w:pStyle w:val="Prrafodelista"/>
              <w:numPr>
                <w:ilvl w:val="0"/>
                <w:numId w:val="2"/>
              </w:numPr>
            </w:pPr>
            <w:r>
              <w:t xml:space="preserve">Elaborar letreros y volantes digitales y en físico </w:t>
            </w:r>
          </w:p>
          <w:p w:rsidR="00622E41" w:rsidRDefault="00622E41" w:rsidP="000E1628">
            <w:pPr>
              <w:pStyle w:val="Prrafodelista"/>
              <w:numPr>
                <w:ilvl w:val="0"/>
                <w:numId w:val="2"/>
              </w:numPr>
            </w:pPr>
            <w:r>
              <w:t>Diseñar y grabar mensajes cortos y llamativos.</w:t>
            </w:r>
          </w:p>
          <w:p w:rsidR="000E1628" w:rsidRDefault="000E1628" w:rsidP="00622E41">
            <w:pPr>
              <w:pStyle w:val="Prrafodelista"/>
              <w:numPr>
                <w:ilvl w:val="0"/>
                <w:numId w:val="2"/>
              </w:numPr>
            </w:pPr>
            <w:r>
              <w:t>Realizar una visita a la estación de radio para promover dentro de la comunidad el cuidado del medio ambiente</w:t>
            </w:r>
            <w:r w:rsidR="00622E41">
              <w:t xml:space="preserve"> a través de la voz de los niños.</w:t>
            </w:r>
            <w:r>
              <w:t xml:space="preserve"> </w:t>
            </w:r>
          </w:p>
          <w:p w:rsidR="001005F2" w:rsidRDefault="000E1628" w:rsidP="00622E41">
            <w:pPr>
              <w:pStyle w:val="Prrafodelista"/>
              <w:numPr>
                <w:ilvl w:val="0"/>
                <w:numId w:val="2"/>
              </w:numPr>
            </w:pPr>
            <w:r>
              <w:t>Realizar una campaña de limpieza</w:t>
            </w:r>
            <w:r w:rsidR="00622E41">
              <w:t xml:space="preserve"> acompañados con padres de familia y colectivo de la escuela. </w:t>
            </w:r>
          </w:p>
          <w:p w:rsidR="001005F2" w:rsidRDefault="00622E41" w:rsidP="007935E8">
            <w:pPr>
              <w:pStyle w:val="Prrafodelista"/>
              <w:numPr>
                <w:ilvl w:val="0"/>
                <w:numId w:val="2"/>
              </w:numPr>
            </w:pPr>
            <w:r>
              <w:t xml:space="preserve">Organizar una asamblea con vecinos para tomar acuerdos en los que se establecerán </w:t>
            </w:r>
            <w:r w:rsidR="007935E8">
              <w:t>el mantenimiento de las calles limpias.</w:t>
            </w:r>
          </w:p>
          <w:p w:rsidR="00B872E1" w:rsidRDefault="00B872E1" w:rsidP="00B872E1">
            <w:pPr>
              <w:pStyle w:val="Prrafodelista"/>
              <w:numPr>
                <w:ilvl w:val="0"/>
                <w:numId w:val="2"/>
              </w:numPr>
            </w:pPr>
            <w:r>
              <w:t>Realizar un diálogo con los alumnos sobre el trabajo realizado.</w:t>
            </w:r>
          </w:p>
          <w:p w:rsidR="001005F2" w:rsidRDefault="001005F2" w:rsidP="001005F2"/>
          <w:p w:rsidR="001005F2" w:rsidRDefault="001005F2" w:rsidP="001005F2"/>
        </w:tc>
      </w:tr>
      <w:tr w:rsidR="001005F2" w:rsidTr="007A1866">
        <w:tc>
          <w:tcPr>
            <w:tcW w:w="12996" w:type="dxa"/>
            <w:gridSpan w:val="10"/>
          </w:tcPr>
          <w:p w:rsidR="001005F2" w:rsidRPr="00B872E1" w:rsidRDefault="001005F2" w:rsidP="001005F2">
            <w:pPr>
              <w:rPr>
                <w:b/>
              </w:rPr>
            </w:pPr>
            <w:r w:rsidRPr="00B872E1">
              <w:rPr>
                <w:b/>
              </w:rPr>
              <w:lastRenderedPageBreak/>
              <w:t>Evaluación (tipo de evaluación y estrategia)</w:t>
            </w:r>
          </w:p>
          <w:p w:rsidR="00B872E1" w:rsidRDefault="00B872E1" w:rsidP="001005F2">
            <w:r>
              <w:t xml:space="preserve"> A través de la dinámica de los palitos preguntones se cuestionará a los alumnos sobre que avances se obtuvieron en la mejora del cuidado del medio ambiente, por qué es importante colocar la basura en su lugar, a qué retos se enfrentaron, quienes colaboraron, qué dificultades se presentaron </w:t>
            </w:r>
          </w:p>
          <w:p w:rsidR="001005F2" w:rsidRPr="00B872E1" w:rsidRDefault="001005F2" w:rsidP="001005F2">
            <w:pPr>
              <w:rPr>
                <w:b/>
              </w:rPr>
            </w:pPr>
            <w:r w:rsidRPr="00B872E1">
              <w:rPr>
                <w:b/>
              </w:rPr>
              <w:t xml:space="preserve">Registro de avances en el expediente personal del alumno </w:t>
            </w:r>
          </w:p>
          <w:p w:rsidR="00B872E1" w:rsidRDefault="00B872E1" w:rsidP="001005F2">
            <w:r>
              <w:t xml:space="preserve">Se realizarán registros en el expediente de acuerdo a las manifestaciones que presenta el niño en cuanto avances considerando los procesos de desarrollo. </w:t>
            </w:r>
          </w:p>
          <w:p w:rsidR="001005F2" w:rsidRDefault="00B872E1" w:rsidP="001005F2">
            <w:pPr>
              <w:rPr>
                <w:b/>
              </w:rPr>
            </w:pPr>
            <w:r>
              <w:rPr>
                <w:b/>
              </w:rPr>
              <w:t>D</w:t>
            </w:r>
            <w:r w:rsidR="001005F2" w:rsidRPr="00B872E1">
              <w:rPr>
                <w:b/>
              </w:rPr>
              <w:t xml:space="preserve">iario de la educadora </w:t>
            </w:r>
          </w:p>
          <w:p w:rsidR="00B872E1" w:rsidRPr="00B872E1" w:rsidRDefault="00B872E1" w:rsidP="001005F2">
            <w:r>
              <w:t xml:space="preserve">La educadora realizará un análisis de su intervención.  </w:t>
            </w:r>
          </w:p>
        </w:tc>
      </w:tr>
    </w:tbl>
    <w:p w:rsidR="003769F4" w:rsidRDefault="003769F4"/>
    <w:sectPr w:rsidR="003769F4" w:rsidSect="007A186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D7B75"/>
    <w:multiLevelType w:val="hybridMultilevel"/>
    <w:tmpl w:val="F7C4E630"/>
    <w:lvl w:ilvl="0" w:tplc="F31888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C312EB"/>
    <w:multiLevelType w:val="hybridMultilevel"/>
    <w:tmpl w:val="D13473F6"/>
    <w:lvl w:ilvl="0" w:tplc="AC1415C0">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66"/>
    <w:rsid w:val="000E1628"/>
    <w:rsid w:val="001005F2"/>
    <w:rsid w:val="00264F73"/>
    <w:rsid w:val="003769F4"/>
    <w:rsid w:val="00382425"/>
    <w:rsid w:val="003D5653"/>
    <w:rsid w:val="004A6014"/>
    <w:rsid w:val="00622E41"/>
    <w:rsid w:val="007935E8"/>
    <w:rsid w:val="007A1866"/>
    <w:rsid w:val="007F1596"/>
    <w:rsid w:val="00B872E1"/>
    <w:rsid w:val="00C254AC"/>
    <w:rsid w:val="00EC7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C935"/>
  <w15:chartTrackingRefBased/>
  <w15:docId w15:val="{9545AD56-5ADA-4CCF-BA44-A5086C7A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1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5</cp:revision>
  <dcterms:created xsi:type="dcterms:W3CDTF">2023-01-06T18:51:00Z</dcterms:created>
  <dcterms:modified xsi:type="dcterms:W3CDTF">2023-01-25T19:38:00Z</dcterms:modified>
</cp:coreProperties>
</file>