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F7" w:rsidRDefault="00AE3D26" w:rsidP="00AE3D26">
      <w:pPr>
        <w:pStyle w:val="Sinespaciado"/>
        <w:jc w:val="center"/>
      </w:pPr>
      <w:r>
        <w:t>ESCUELA PRIMARIA DR. HECTOR MAYAGOITIA DOMINGUEZ</w:t>
      </w:r>
    </w:p>
    <w:p w:rsidR="00AE3D26" w:rsidRDefault="009F478C" w:rsidP="00AE3D26">
      <w:pPr>
        <w:pStyle w:val="Sinespaciado"/>
        <w:jc w:val="center"/>
      </w:pPr>
      <w:r>
        <w:t>CCT. 10DPR</w:t>
      </w:r>
      <w:r w:rsidR="00AE3D26">
        <w:t>05</w:t>
      </w:r>
      <w:r>
        <w:t>20</w:t>
      </w:r>
      <w:r w:rsidR="00AE3D26">
        <w:t>M    TURNO MATUTINO    GRUPO 6º A</w:t>
      </w:r>
    </w:p>
    <w:p w:rsidR="00AE3D26" w:rsidRDefault="00AE3D26" w:rsidP="00AE3D26">
      <w:pPr>
        <w:pStyle w:val="Sinespaciado"/>
        <w:jc w:val="center"/>
      </w:pPr>
    </w:p>
    <w:p w:rsidR="00AE3D26" w:rsidRDefault="00AE3D26" w:rsidP="00AE3D26">
      <w:pPr>
        <w:jc w:val="center"/>
      </w:pPr>
      <w:r>
        <w:t>EXPERIENCIA EXITOSA FOMENTO DE LA LECTURA (ESPAÑOL)</w:t>
      </w:r>
    </w:p>
    <w:p w:rsidR="00AE3D26" w:rsidRDefault="009F478C" w:rsidP="00AE3D26">
      <w:pPr>
        <w:jc w:val="center"/>
      </w:pPr>
      <w:r>
        <w:t>“</w:t>
      </w:r>
      <w:r w:rsidR="00AE3D26">
        <w:t>CON LA MUSICA POR DENTRO</w:t>
      </w:r>
      <w:r>
        <w:t>”</w:t>
      </w:r>
      <w:r w:rsidR="00AE3D26">
        <w:t xml:space="preserve"> (USO DEL KARAOKE COMO DETONANTE </w:t>
      </w:r>
      <w:r w:rsidR="00A844D6">
        <w:t xml:space="preserve">PARA FOMENTAR LA </w:t>
      </w:r>
      <w:r w:rsidR="00AE3D26">
        <w:t>LECTURA</w:t>
      </w:r>
      <w:r w:rsidR="00A844D6">
        <w:t xml:space="preserve"> EN CUALQUIER GRADO ESCOLAR)</w:t>
      </w:r>
      <w:r w:rsidR="00AE3D26">
        <w:t xml:space="preserve"> </w:t>
      </w:r>
    </w:p>
    <w:p w:rsidR="00A844D6" w:rsidRDefault="00A844D6" w:rsidP="00AE3D26">
      <w:pPr>
        <w:jc w:val="center"/>
      </w:pPr>
    </w:p>
    <w:p w:rsidR="00A844D6" w:rsidRPr="00557C81" w:rsidRDefault="002D1DA6" w:rsidP="00557C81">
      <w:pPr>
        <w:jc w:val="both"/>
        <w:rPr>
          <w:sz w:val="24"/>
          <w:szCs w:val="24"/>
        </w:rPr>
      </w:pPr>
      <w:r>
        <w:t>CONTEXTO</w:t>
      </w:r>
    </w:p>
    <w:p w:rsidR="00A844D6" w:rsidRDefault="00557C81" w:rsidP="00557C81">
      <w:pPr>
        <w:jc w:val="both"/>
        <w:rPr>
          <w:sz w:val="24"/>
          <w:szCs w:val="24"/>
        </w:rPr>
      </w:pPr>
      <w:r w:rsidRPr="00557C81">
        <w:rPr>
          <w:sz w:val="24"/>
          <w:szCs w:val="24"/>
        </w:rPr>
        <w:t>La mayoría de los alumnos con los que he trabajado a lo largo de mi experiencia docente tienen deficiencias muy importantes en su desarrollo académico y sus habilidades lectoras, es por eso que aprovech</w:t>
      </w:r>
      <w:r w:rsidR="002D1DA6">
        <w:rPr>
          <w:sz w:val="24"/>
          <w:szCs w:val="24"/>
        </w:rPr>
        <w:t xml:space="preserve">an </w:t>
      </w:r>
      <w:r w:rsidRPr="00557C81">
        <w:rPr>
          <w:sz w:val="24"/>
          <w:szCs w:val="24"/>
        </w:rPr>
        <w:t xml:space="preserve"> la tecnología se puede aprender a leer cantando, a todos los alumnos y las personas en general nos agrada la música, de ahí surge la idea de trabajarlo como actividad permanente dentro del aula y en pocas semanas me doy cuenta de lo mucho que hemos avanzado en el tema.</w:t>
      </w:r>
    </w:p>
    <w:p w:rsidR="002D1DA6" w:rsidRPr="00557C81" w:rsidRDefault="002D1DA6" w:rsidP="00557C81">
      <w:pPr>
        <w:jc w:val="both"/>
        <w:rPr>
          <w:sz w:val="24"/>
          <w:szCs w:val="24"/>
        </w:rPr>
      </w:pPr>
      <w:r>
        <w:rPr>
          <w:sz w:val="24"/>
          <w:szCs w:val="24"/>
        </w:rPr>
        <w:t>En el contexto de la pandemia la actividad se sigue realizando con el apoyo de los padres de familia.</w:t>
      </w:r>
    </w:p>
    <w:p w:rsidR="00AE3D26" w:rsidRDefault="00AE3D26" w:rsidP="00AE3D26">
      <w:pPr>
        <w:jc w:val="both"/>
      </w:pPr>
      <w:r>
        <w:t>OBJETIVO:</w:t>
      </w:r>
    </w:p>
    <w:p w:rsidR="00557C81" w:rsidRDefault="00557C81" w:rsidP="00AE3D26">
      <w:pPr>
        <w:jc w:val="both"/>
      </w:pPr>
      <w:r>
        <w:t>Lograr que todos los alumnos consoliden la habilidad lectora de una manera lúdica, y despertar en ellos los talentos para interpretar, generar acordes, entrar a tiempo con la música, trabajar en equipo y mantener  un ambiente cordial en el aula.</w:t>
      </w:r>
    </w:p>
    <w:p w:rsidR="00557C81" w:rsidRDefault="00557C81" w:rsidP="00AE3D26">
      <w:pPr>
        <w:jc w:val="both"/>
      </w:pPr>
      <w:r>
        <w:t>DESARROLLO.</w:t>
      </w:r>
    </w:p>
    <w:p w:rsidR="00557C81" w:rsidRDefault="00557C81" w:rsidP="00AE3D26">
      <w:pPr>
        <w:jc w:val="both"/>
      </w:pPr>
      <w:r>
        <w:t>Aprovechar el tema de moda, la canción más popular, interpretar diferentes géneros es algo</w:t>
      </w:r>
      <w:r w:rsidR="00CE47CD">
        <w:t xml:space="preserve"> que sin duda contagia a los alumnos y sin pensarlo comenzamos a adentrarlos en la actividad lectora, la estrategia consiste en proponer a los alumnos cantar </w:t>
      </w:r>
      <w:r w:rsidR="0078748B">
        <w:t>cualquier tema por lo menos  unos 15 minutos diarios</w:t>
      </w:r>
      <w:r w:rsidR="00CE47CD">
        <w:t>, al principio pueden cantar un tema conocido para todos, luego podemos proponer alguna otra canción apoyados en los proyectores y por un karaoke, dentro del grupo se puede solicitar que en algunas partes del tema algunos chicos canten parte del tema, luego otros otra parte etc. De tal manera que se genere un ambiente donde todos los alumnos participen de manera activa en el logro de la actividad.</w:t>
      </w:r>
    </w:p>
    <w:p w:rsidR="00266102" w:rsidRDefault="00266102" w:rsidP="00AE3D26">
      <w:pPr>
        <w:jc w:val="both"/>
      </w:pPr>
      <w:r>
        <w:t>Organizar karaokes por parejas, tercias o grupos.</w:t>
      </w:r>
    </w:p>
    <w:p w:rsidR="00266102" w:rsidRDefault="00266102" w:rsidP="00AE3D26">
      <w:pPr>
        <w:jc w:val="both"/>
      </w:pPr>
      <w:r>
        <w:t>Cantar de manera individual.</w:t>
      </w:r>
    </w:p>
    <w:p w:rsidR="00266102" w:rsidRDefault="00266102" w:rsidP="00AE3D26">
      <w:pPr>
        <w:jc w:val="both"/>
      </w:pPr>
      <w:r>
        <w:t>Concurso de interpretación.</w:t>
      </w:r>
    </w:p>
    <w:p w:rsidR="00266102" w:rsidRDefault="00266102" w:rsidP="00AE3D26">
      <w:pPr>
        <w:jc w:val="both"/>
      </w:pPr>
      <w:r>
        <w:t xml:space="preserve">Cambiar la manera de interpretar: (llorando, riendo, gritando, quedito, </w:t>
      </w:r>
      <w:r w:rsidR="00C35404">
        <w:t>etc.</w:t>
      </w:r>
      <w:r>
        <w:t>)</w:t>
      </w:r>
    </w:p>
    <w:p w:rsidR="00266102" w:rsidRDefault="00C35404" w:rsidP="00AE3D26">
      <w:pPr>
        <w:jc w:val="both"/>
      </w:pPr>
      <w:r>
        <w:t>Cambiar la letra de las canciones y realizar creaciones propias.</w:t>
      </w:r>
    </w:p>
    <w:p w:rsidR="00CE47CD" w:rsidRDefault="00CE47CD" w:rsidP="00AE3D26">
      <w:pPr>
        <w:jc w:val="both"/>
      </w:pPr>
      <w:r>
        <w:t>Se puede escribir la letra de la canción con la finalidad de trabajar también la redacción al mismo tiempo que se trabaja la lectura, haciendo énfasis en el uso correcto de la ortografía.</w:t>
      </w:r>
    </w:p>
    <w:p w:rsidR="003C68C3" w:rsidRDefault="003C68C3" w:rsidP="00AE3D26">
      <w:pPr>
        <w:jc w:val="both"/>
      </w:pPr>
      <w:r>
        <w:t xml:space="preserve">En el contexto de la pandemia la actividad se realiza con el apoyo familiar, donde entre todos escogen una canción, la cantan juntos, la graban en audio o en video, las comparten en el grupo,  </w:t>
      </w:r>
      <w:r>
        <w:lastRenderedPageBreak/>
        <w:t>de tal manera que se vallan integrando cada vez más</w:t>
      </w:r>
      <w:r w:rsidR="009F478C">
        <w:t xml:space="preserve"> personas a la idea, con muy buena aceptación y excelentes respuesta y mejora de la lectura.</w:t>
      </w:r>
    </w:p>
    <w:p w:rsidR="0078748B" w:rsidRDefault="0078748B" w:rsidP="00AE3D26">
      <w:pPr>
        <w:jc w:val="both"/>
      </w:pPr>
      <w:r>
        <w:t>PROTAGONISTAS: Alumnos, maestro y padres de familia.</w:t>
      </w:r>
    </w:p>
    <w:p w:rsidR="0078748B" w:rsidRDefault="0078748B" w:rsidP="0078748B">
      <w:pPr>
        <w:jc w:val="center"/>
      </w:pPr>
      <w:r>
        <w:t>CUADRO COMPARATIVO</w:t>
      </w:r>
    </w:p>
    <w:tbl>
      <w:tblPr>
        <w:tblStyle w:val="Tablaconcuadrcula"/>
        <w:tblW w:w="0" w:type="auto"/>
        <w:tblLook w:val="04A0" w:firstRow="1" w:lastRow="0" w:firstColumn="1" w:lastColumn="0" w:noHBand="0" w:noVBand="1"/>
      </w:tblPr>
      <w:tblGrid>
        <w:gridCol w:w="3823"/>
        <w:gridCol w:w="4671"/>
      </w:tblGrid>
      <w:tr w:rsidR="0078748B" w:rsidTr="00C53553">
        <w:tc>
          <w:tcPr>
            <w:tcW w:w="3823" w:type="dxa"/>
          </w:tcPr>
          <w:p w:rsidR="0078748B" w:rsidRDefault="0078748B" w:rsidP="002B6117">
            <w:pPr>
              <w:jc w:val="center"/>
            </w:pPr>
            <w:r>
              <w:t>ANTES</w:t>
            </w:r>
          </w:p>
        </w:tc>
        <w:tc>
          <w:tcPr>
            <w:tcW w:w="4671" w:type="dxa"/>
          </w:tcPr>
          <w:p w:rsidR="0078748B" w:rsidRDefault="0078748B" w:rsidP="002B6117">
            <w:pPr>
              <w:jc w:val="center"/>
            </w:pPr>
            <w:r>
              <w:t>DESPUES</w:t>
            </w:r>
          </w:p>
        </w:tc>
      </w:tr>
      <w:tr w:rsidR="0078748B" w:rsidTr="00C53553">
        <w:tc>
          <w:tcPr>
            <w:tcW w:w="3823" w:type="dxa"/>
          </w:tcPr>
          <w:p w:rsidR="0078748B" w:rsidRDefault="002B6117" w:rsidP="00C53553">
            <w:pPr>
              <w:pStyle w:val="Prrafodelista"/>
              <w:numPr>
                <w:ilvl w:val="0"/>
                <w:numId w:val="1"/>
              </w:numPr>
              <w:jc w:val="both"/>
            </w:pPr>
            <w:r>
              <w:t>alumnos pasivos</w:t>
            </w:r>
          </w:p>
          <w:p w:rsidR="00C53553" w:rsidRDefault="002B6117" w:rsidP="00C53553">
            <w:pPr>
              <w:pStyle w:val="Prrafodelista"/>
              <w:numPr>
                <w:ilvl w:val="0"/>
                <w:numId w:val="1"/>
              </w:numPr>
              <w:jc w:val="both"/>
            </w:pPr>
            <w:r>
              <w:t>poca participación.</w:t>
            </w:r>
          </w:p>
          <w:p w:rsidR="00C53553" w:rsidRDefault="002B6117" w:rsidP="00C53553">
            <w:pPr>
              <w:pStyle w:val="Prrafodelista"/>
              <w:numPr>
                <w:ilvl w:val="0"/>
                <w:numId w:val="1"/>
              </w:numPr>
              <w:jc w:val="both"/>
            </w:pPr>
            <w:r>
              <w:t>alumnado apático</w:t>
            </w:r>
          </w:p>
          <w:p w:rsidR="00C53553" w:rsidRDefault="002B6117" w:rsidP="00C53553">
            <w:pPr>
              <w:pStyle w:val="Prrafodelista"/>
              <w:numPr>
                <w:ilvl w:val="0"/>
                <w:numId w:val="1"/>
              </w:numPr>
              <w:jc w:val="both"/>
            </w:pPr>
            <w:r>
              <w:t xml:space="preserve">bajo desempeño en lectura </w:t>
            </w:r>
          </w:p>
          <w:p w:rsidR="00C53553" w:rsidRDefault="002B6117" w:rsidP="00C53553">
            <w:pPr>
              <w:pStyle w:val="Prrafodelista"/>
              <w:numPr>
                <w:ilvl w:val="0"/>
                <w:numId w:val="1"/>
              </w:numPr>
              <w:jc w:val="both"/>
            </w:pPr>
            <w:r>
              <w:t>niños receptores</w:t>
            </w:r>
          </w:p>
        </w:tc>
        <w:tc>
          <w:tcPr>
            <w:tcW w:w="4671" w:type="dxa"/>
          </w:tcPr>
          <w:p w:rsidR="0078748B" w:rsidRDefault="002B6117" w:rsidP="00C53553">
            <w:pPr>
              <w:pStyle w:val="Prrafodelista"/>
              <w:numPr>
                <w:ilvl w:val="0"/>
                <w:numId w:val="1"/>
              </w:numPr>
              <w:jc w:val="both"/>
            </w:pPr>
            <w:r>
              <w:t>grupo activo</w:t>
            </w:r>
          </w:p>
          <w:p w:rsidR="00C53553" w:rsidRDefault="002B6117" w:rsidP="00C53553">
            <w:pPr>
              <w:pStyle w:val="Prrafodelista"/>
              <w:numPr>
                <w:ilvl w:val="0"/>
                <w:numId w:val="1"/>
              </w:numPr>
              <w:jc w:val="both"/>
            </w:pPr>
            <w:r>
              <w:t>alumnos muy participativos y motivados.</w:t>
            </w:r>
          </w:p>
          <w:p w:rsidR="00C53553" w:rsidRDefault="002B6117" w:rsidP="00C53553">
            <w:pPr>
              <w:pStyle w:val="Prrafodelista"/>
              <w:numPr>
                <w:ilvl w:val="0"/>
                <w:numId w:val="1"/>
              </w:numPr>
              <w:jc w:val="both"/>
            </w:pPr>
            <w:r>
              <w:t>alumnado empático</w:t>
            </w:r>
            <w:r w:rsidR="009F478C">
              <w:t xml:space="preserve"> con las actividades</w:t>
            </w:r>
            <w:r>
              <w:t>.</w:t>
            </w:r>
          </w:p>
          <w:p w:rsidR="00C53553" w:rsidRDefault="002B6117" w:rsidP="00C53553">
            <w:pPr>
              <w:pStyle w:val="Prrafodelista"/>
              <w:numPr>
                <w:ilvl w:val="0"/>
                <w:numId w:val="1"/>
              </w:numPr>
              <w:jc w:val="both"/>
            </w:pPr>
            <w:r>
              <w:t>alumnos muy propositivos.</w:t>
            </w:r>
          </w:p>
          <w:p w:rsidR="00C53553" w:rsidRDefault="002B6117" w:rsidP="00C53553">
            <w:pPr>
              <w:pStyle w:val="Prrafodelista"/>
              <w:numPr>
                <w:ilvl w:val="0"/>
                <w:numId w:val="1"/>
              </w:numPr>
              <w:jc w:val="both"/>
            </w:pPr>
            <w:r>
              <w:t xml:space="preserve">motivación. </w:t>
            </w:r>
          </w:p>
          <w:p w:rsidR="00C53553" w:rsidRDefault="002B6117" w:rsidP="00C53553">
            <w:pPr>
              <w:pStyle w:val="Prrafodelista"/>
              <w:numPr>
                <w:ilvl w:val="0"/>
                <w:numId w:val="1"/>
              </w:numPr>
              <w:jc w:val="both"/>
            </w:pPr>
            <w:r>
              <w:t>niveles de lectura acordes con los niveles esperados.</w:t>
            </w:r>
          </w:p>
          <w:p w:rsidR="00C53553" w:rsidRDefault="002B6117" w:rsidP="00C53553">
            <w:pPr>
              <w:pStyle w:val="Prrafodelista"/>
              <w:numPr>
                <w:ilvl w:val="0"/>
                <w:numId w:val="1"/>
              </w:numPr>
              <w:jc w:val="both"/>
            </w:pPr>
            <w:r>
              <w:t>comprensión lectora muy buena.</w:t>
            </w:r>
          </w:p>
          <w:p w:rsidR="00C53553" w:rsidRDefault="002B6117" w:rsidP="00C53553">
            <w:pPr>
              <w:pStyle w:val="Prrafodelista"/>
              <w:numPr>
                <w:ilvl w:val="0"/>
                <w:numId w:val="1"/>
              </w:numPr>
              <w:jc w:val="both"/>
            </w:pPr>
            <w:r>
              <w:t>autonomía y responsabilidad.</w:t>
            </w:r>
          </w:p>
          <w:p w:rsidR="00C53553" w:rsidRDefault="002B6117" w:rsidP="00C53553">
            <w:pPr>
              <w:pStyle w:val="Prrafodelista"/>
              <w:numPr>
                <w:ilvl w:val="0"/>
                <w:numId w:val="1"/>
              </w:numPr>
              <w:jc w:val="both"/>
            </w:pPr>
            <w:r>
              <w:t>grupo organizado.</w:t>
            </w:r>
          </w:p>
          <w:p w:rsidR="002B6117" w:rsidRDefault="002B6117" w:rsidP="00C53553">
            <w:pPr>
              <w:pStyle w:val="Prrafodelista"/>
              <w:numPr>
                <w:ilvl w:val="0"/>
                <w:numId w:val="1"/>
              </w:numPr>
              <w:jc w:val="both"/>
            </w:pPr>
            <w:r>
              <w:t>dominio escénico.</w:t>
            </w:r>
          </w:p>
          <w:p w:rsidR="009F478C" w:rsidRDefault="009F478C" w:rsidP="00C53553">
            <w:pPr>
              <w:pStyle w:val="Prrafodelista"/>
              <w:numPr>
                <w:ilvl w:val="0"/>
                <w:numId w:val="1"/>
              </w:numPr>
              <w:jc w:val="both"/>
            </w:pPr>
            <w:r>
              <w:t>Excelente participación de los padres de familia y demás miembros familiares.</w:t>
            </w:r>
          </w:p>
          <w:p w:rsidR="009F478C" w:rsidRDefault="009F478C" w:rsidP="00C53553">
            <w:pPr>
              <w:pStyle w:val="Prrafodelista"/>
              <w:numPr>
                <w:ilvl w:val="0"/>
                <w:numId w:val="1"/>
              </w:numPr>
              <w:jc w:val="both"/>
            </w:pPr>
            <w:r>
              <w:t>Uso adecuado de la tecnología</w:t>
            </w:r>
          </w:p>
        </w:tc>
      </w:tr>
    </w:tbl>
    <w:p w:rsidR="0078748B" w:rsidRDefault="0078748B" w:rsidP="00AE3D26">
      <w:pPr>
        <w:jc w:val="both"/>
      </w:pPr>
    </w:p>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F71D0" w:rsidRDefault="00AF71D0" w:rsidP="0002252E"/>
    <w:p w:rsidR="00AE0750" w:rsidRDefault="0002252E" w:rsidP="0002252E">
      <w:pPr>
        <w:rPr>
          <w:rFonts w:ascii="Arial" w:eastAsia="TeXGyreAdventor" w:hAnsi="TeXGyreAdventor" w:cs="TeXGyreAdventor"/>
          <w:noProof/>
          <w:sz w:val="20"/>
          <w:lang w:eastAsia="es-ES"/>
        </w:rPr>
      </w:pPr>
      <w:r>
        <w:lastRenderedPageBreak/>
        <w:t>SEGUIMIENTO Y EVALUACION.</w:t>
      </w:r>
      <w:r w:rsidR="00AE0750" w:rsidRPr="00AE0750">
        <w:rPr>
          <w:rFonts w:ascii="Arial" w:eastAsia="TeXGyreAdventor" w:hAnsi="TeXGyreAdventor" w:cs="TeXGyreAdventor"/>
          <w:noProof/>
          <w:sz w:val="20"/>
          <w:lang w:eastAsia="es-ES"/>
        </w:rPr>
        <w:t xml:space="preserve"> </w:t>
      </w:r>
    </w:p>
    <w:p w:rsidR="00AE3D26" w:rsidRDefault="00AE0750" w:rsidP="0002252E">
      <w:pPr>
        <w:rPr>
          <w:rFonts w:ascii="Arial" w:eastAsia="TeXGyreAdventor" w:hAnsi="TeXGyreAdventor" w:cs="TeXGyreAdventor"/>
          <w:noProof/>
          <w:sz w:val="20"/>
          <w:lang w:eastAsia="es-ES"/>
        </w:rPr>
      </w:pPr>
      <w:r>
        <w:rPr>
          <w:rFonts w:ascii="Arial" w:eastAsia="TeXGyreAdventor" w:hAnsi="TeXGyreAdventor" w:cs="TeXGyreAdventor"/>
          <w:noProof/>
          <w:sz w:val="20"/>
          <w:lang w:eastAsia="es-ES"/>
        </w:rPr>
        <w:t>Se realiza toma de lectura una vez al mes  y se concentran los resultados utilizando los materiales de SISATse les incorpora un reto de lectura o un compromiso de avance, se grafican los resultados y se exponen al grupo para ver los avnces.</w:t>
      </w:r>
      <w:r w:rsidRPr="00AE0750">
        <w:rPr>
          <w:rFonts w:ascii="Arial" w:eastAsia="TeXGyreAdventor" w:hAnsi="TeXGyreAdventor" w:cs="TeXGyreAdventor"/>
          <w:noProof/>
          <w:sz w:val="20"/>
          <w:lang w:eastAsia="es-ES"/>
        </w:rPr>
        <w:drawing>
          <wp:inline distT="0" distB="0" distL="0" distR="0" wp14:anchorId="6C3712F5" wp14:editId="17DF440E">
            <wp:extent cx="5400040" cy="7180150"/>
            <wp:effectExtent l="0" t="0" r="0" b="1905"/>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5" cstate="print"/>
                    <a:stretch>
                      <a:fillRect/>
                    </a:stretch>
                  </pic:blipFill>
                  <pic:spPr>
                    <a:xfrm>
                      <a:off x="0" y="0"/>
                      <a:ext cx="5400040" cy="7180150"/>
                    </a:xfrm>
                    <a:prstGeom prst="rect">
                      <a:avLst/>
                    </a:prstGeom>
                  </pic:spPr>
                </pic:pic>
              </a:graphicData>
            </a:graphic>
          </wp:inline>
        </w:drawing>
      </w:r>
    </w:p>
    <w:p w:rsidR="00AE0750" w:rsidRDefault="00AE0750" w:rsidP="0002252E">
      <w:pPr>
        <w:rPr>
          <w:rFonts w:ascii="Arial" w:eastAsia="TeXGyreAdventor" w:hAnsi="TeXGyreAdventor" w:cs="TeXGyreAdventor"/>
          <w:noProof/>
          <w:sz w:val="20"/>
          <w:lang w:eastAsia="es-ES"/>
        </w:rPr>
      </w:pPr>
    </w:p>
    <w:p w:rsidR="00AE0750" w:rsidRDefault="00AE0750" w:rsidP="0002252E"/>
    <w:tbl>
      <w:tblPr>
        <w:tblStyle w:val="TableNormal"/>
        <w:tblW w:w="10071" w:type="dxa"/>
        <w:tblInd w:w="-5" w:type="dxa"/>
        <w:tblLayout w:type="fixed"/>
        <w:tblLook w:val="01E0" w:firstRow="1" w:lastRow="1" w:firstColumn="1" w:lastColumn="1" w:noHBand="0" w:noVBand="0"/>
      </w:tblPr>
      <w:tblGrid>
        <w:gridCol w:w="1560"/>
        <w:gridCol w:w="1551"/>
        <w:gridCol w:w="1567"/>
        <w:gridCol w:w="1692"/>
        <w:gridCol w:w="2016"/>
        <w:gridCol w:w="1685"/>
      </w:tblGrid>
      <w:tr w:rsidR="00AE0750" w:rsidTr="00AE0750">
        <w:trPr>
          <w:trHeight w:val="366"/>
        </w:trPr>
        <w:tc>
          <w:tcPr>
            <w:tcW w:w="10071" w:type="dxa"/>
            <w:gridSpan w:val="6"/>
            <w:tcBorders>
              <w:top w:val="single" w:sz="4" w:space="0" w:color="BCD5ED"/>
              <w:left w:val="single" w:sz="4" w:space="0" w:color="BCD5ED"/>
              <w:right w:val="single" w:sz="4" w:space="0" w:color="BCD5ED"/>
            </w:tcBorders>
            <w:shd w:val="clear" w:color="auto" w:fill="159FD0"/>
          </w:tcPr>
          <w:p w:rsidR="00AE0750" w:rsidRDefault="00AE0750" w:rsidP="002E0377">
            <w:pPr>
              <w:pStyle w:val="TableParagraph"/>
              <w:spacing w:before="3" w:line="343" w:lineRule="exact"/>
              <w:ind w:left="3668" w:right="3659"/>
              <w:jc w:val="center"/>
              <w:rPr>
                <w:b/>
                <w:sz w:val="30"/>
              </w:rPr>
            </w:pPr>
            <w:r>
              <w:rPr>
                <w:b/>
                <w:color w:val="FFFFFF"/>
                <w:sz w:val="30"/>
              </w:rPr>
              <w:t>FICHA DE</w:t>
            </w:r>
            <w:r>
              <w:rPr>
                <w:b/>
                <w:color w:val="FFFFFF"/>
                <w:spacing w:val="-59"/>
                <w:sz w:val="30"/>
              </w:rPr>
              <w:t xml:space="preserve"> </w:t>
            </w:r>
            <w:r>
              <w:rPr>
                <w:b/>
                <w:color w:val="FFFFFF"/>
                <w:sz w:val="30"/>
              </w:rPr>
              <w:t>REGISTRO</w:t>
            </w:r>
          </w:p>
        </w:tc>
      </w:tr>
      <w:tr w:rsidR="00AE0750" w:rsidTr="00AE0750">
        <w:trPr>
          <w:trHeight w:val="537"/>
        </w:trPr>
        <w:tc>
          <w:tcPr>
            <w:tcW w:w="1560" w:type="dxa"/>
            <w:shd w:val="clear" w:color="auto" w:fill="BCD5ED"/>
          </w:tcPr>
          <w:p w:rsidR="00AE0750" w:rsidRDefault="00AE0750" w:rsidP="002E0377">
            <w:pPr>
              <w:pStyle w:val="TableParagraph"/>
              <w:spacing w:before="136"/>
              <w:ind w:left="211"/>
            </w:pPr>
            <w:proofErr w:type="spellStart"/>
            <w:r>
              <w:rPr>
                <w:w w:val="95"/>
              </w:rPr>
              <w:lastRenderedPageBreak/>
              <w:t>Ciclo</w:t>
            </w:r>
            <w:proofErr w:type="spellEnd"/>
            <w:r>
              <w:rPr>
                <w:w w:val="95"/>
              </w:rPr>
              <w:t xml:space="preserve"> escolar:</w:t>
            </w:r>
          </w:p>
        </w:tc>
        <w:tc>
          <w:tcPr>
            <w:tcW w:w="1551" w:type="dxa"/>
            <w:tcBorders>
              <w:top w:val="single" w:sz="4" w:space="0" w:color="BCD5ED"/>
              <w:bottom w:val="single" w:sz="4" w:space="0" w:color="BCD5ED"/>
            </w:tcBorders>
          </w:tcPr>
          <w:p w:rsidR="00AE0750" w:rsidRDefault="00AE0750" w:rsidP="002E0377">
            <w:pPr>
              <w:pStyle w:val="TableParagraph"/>
              <w:rPr>
                <w:rFonts w:ascii="Times New Roman"/>
                <w:sz w:val="24"/>
              </w:rPr>
            </w:pPr>
          </w:p>
        </w:tc>
        <w:tc>
          <w:tcPr>
            <w:tcW w:w="1567" w:type="dxa"/>
            <w:shd w:val="clear" w:color="auto" w:fill="BCD5ED"/>
          </w:tcPr>
          <w:p w:rsidR="00AE0750" w:rsidRDefault="00AE0750" w:rsidP="002E0377">
            <w:pPr>
              <w:pStyle w:val="TableParagraph"/>
              <w:spacing w:before="136"/>
              <w:ind w:left="139"/>
            </w:pPr>
            <w:proofErr w:type="spellStart"/>
            <w:r>
              <w:t>Grado</w:t>
            </w:r>
            <w:proofErr w:type="spellEnd"/>
            <w:r>
              <w:rPr>
                <w:spacing w:val="-45"/>
              </w:rPr>
              <w:t xml:space="preserve"> </w:t>
            </w:r>
            <w:r>
              <w:t>y</w:t>
            </w:r>
            <w:r>
              <w:rPr>
                <w:spacing w:val="-43"/>
              </w:rPr>
              <w:t xml:space="preserve"> </w:t>
            </w:r>
            <w:proofErr w:type="spellStart"/>
            <w:r>
              <w:rPr>
                <w:spacing w:val="-3"/>
              </w:rPr>
              <w:t>grupo</w:t>
            </w:r>
            <w:proofErr w:type="spellEnd"/>
            <w:r>
              <w:rPr>
                <w:spacing w:val="-3"/>
              </w:rPr>
              <w:t>:</w:t>
            </w:r>
          </w:p>
        </w:tc>
        <w:tc>
          <w:tcPr>
            <w:tcW w:w="1692" w:type="dxa"/>
            <w:tcBorders>
              <w:top w:val="single" w:sz="4" w:space="0" w:color="BCD5ED"/>
              <w:bottom w:val="single" w:sz="4" w:space="0" w:color="BCD5ED"/>
            </w:tcBorders>
          </w:tcPr>
          <w:p w:rsidR="00AE0750" w:rsidRDefault="00AE0750" w:rsidP="002E0377">
            <w:pPr>
              <w:pStyle w:val="TableParagraph"/>
              <w:rPr>
                <w:rFonts w:ascii="Times New Roman"/>
                <w:sz w:val="24"/>
              </w:rPr>
            </w:pPr>
          </w:p>
        </w:tc>
        <w:tc>
          <w:tcPr>
            <w:tcW w:w="2016" w:type="dxa"/>
            <w:shd w:val="clear" w:color="auto" w:fill="BCD5ED"/>
          </w:tcPr>
          <w:p w:rsidR="00AE0750" w:rsidRDefault="00AE0750" w:rsidP="002E0377">
            <w:pPr>
              <w:pStyle w:val="TableParagraph"/>
              <w:spacing w:before="136"/>
              <w:ind w:left="142"/>
            </w:pPr>
            <w:proofErr w:type="spellStart"/>
            <w:r>
              <w:rPr>
                <w:spacing w:val="-3"/>
                <w:w w:val="95"/>
              </w:rPr>
              <w:t>Fecha</w:t>
            </w:r>
            <w:proofErr w:type="spellEnd"/>
            <w:r>
              <w:rPr>
                <w:spacing w:val="-39"/>
                <w:w w:val="95"/>
              </w:rPr>
              <w:t xml:space="preserve"> </w:t>
            </w:r>
            <w:r>
              <w:rPr>
                <w:w w:val="95"/>
              </w:rPr>
              <w:t>de</w:t>
            </w:r>
            <w:r>
              <w:rPr>
                <w:spacing w:val="-40"/>
                <w:w w:val="95"/>
              </w:rPr>
              <w:t xml:space="preserve"> </w:t>
            </w:r>
            <w:proofErr w:type="spellStart"/>
            <w:r>
              <w:rPr>
                <w:spacing w:val="-3"/>
                <w:w w:val="95"/>
              </w:rPr>
              <w:t>aplicación</w:t>
            </w:r>
            <w:proofErr w:type="spellEnd"/>
            <w:r>
              <w:rPr>
                <w:spacing w:val="-3"/>
                <w:w w:val="95"/>
              </w:rPr>
              <w:t>:</w:t>
            </w:r>
          </w:p>
        </w:tc>
        <w:tc>
          <w:tcPr>
            <w:tcW w:w="1685" w:type="dxa"/>
            <w:tcBorders>
              <w:top w:val="single" w:sz="4" w:space="0" w:color="BCD5ED"/>
              <w:left w:val="single" w:sz="4" w:space="0" w:color="BCD5ED"/>
              <w:bottom w:val="single" w:sz="4" w:space="0" w:color="BCD5ED"/>
              <w:right w:val="single" w:sz="4" w:space="0" w:color="BCD5ED"/>
            </w:tcBorders>
          </w:tcPr>
          <w:p w:rsidR="00AE0750" w:rsidRDefault="00AE0750" w:rsidP="002E0377">
            <w:pPr>
              <w:pStyle w:val="TableParagraph"/>
              <w:rPr>
                <w:rFonts w:ascii="Times New Roman"/>
                <w:sz w:val="24"/>
              </w:rPr>
            </w:pPr>
          </w:p>
        </w:tc>
      </w:tr>
    </w:tbl>
    <w:p w:rsidR="00AE0750" w:rsidRDefault="00AE0750" w:rsidP="00AE0750">
      <w:pPr>
        <w:pStyle w:val="Textoindependiente"/>
        <w:spacing w:before="1"/>
        <w:rPr>
          <w:rFonts w:ascii="Arial"/>
          <w:sz w:val="29"/>
        </w:rPr>
      </w:pPr>
      <w:r>
        <w:rPr>
          <w:noProof/>
          <w:lang w:eastAsia="es-ES"/>
        </w:rPr>
        <w:drawing>
          <wp:anchor distT="0" distB="0" distL="0" distR="0" simplePos="0" relativeHeight="251659264" behindDoc="0" locked="0" layoutInCell="1" allowOverlap="1" wp14:anchorId="1F854EFF" wp14:editId="58343C97">
            <wp:simplePos x="0" y="0"/>
            <wp:positionH relativeFrom="page">
              <wp:posOffset>664728</wp:posOffset>
            </wp:positionH>
            <wp:positionV relativeFrom="paragraph">
              <wp:posOffset>237512</wp:posOffset>
            </wp:positionV>
            <wp:extent cx="6395875" cy="2633662"/>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6" cstate="print"/>
                    <a:stretch>
                      <a:fillRect/>
                    </a:stretch>
                  </pic:blipFill>
                  <pic:spPr>
                    <a:xfrm>
                      <a:off x="0" y="0"/>
                      <a:ext cx="6395875" cy="2633662"/>
                    </a:xfrm>
                    <a:prstGeom prst="rect">
                      <a:avLst/>
                    </a:prstGeom>
                  </pic:spPr>
                </pic:pic>
              </a:graphicData>
            </a:graphic>
          </wp:anchor>
        </w:drawing>
      </w:r>
    </w:p>
    <w:p w:rsidR="00AE0750" w:rsidRDefault="00AE0750" w:rsidP="00AE0750">
      <w:pPr>
        <w:pStyle w:val="Textoindependiente"/>
        <w:rPr>
          <w:rFonts w:ascii="Arial"/>
          <w:sz w:val="20"/>
        </w:rPr>
      </w:pPr>
    </w:p>
    <w:p w:rsidR="00AE0750" w:rsidRDefault="00AE0750" w:rsidP="00AE0750">
      <w:pPr>
        <w:pStyle w:val="Textoindependiente"/>
        <w:spacing w:before="4"/>
        <w:rPr>
          <w:rFonts w:ascii="Arial"/>
          <w:sz w:val="17"/>
        </w:rPr>
      </w:pPr>
    </w:p>
    <w:tbl>
      <w:tblPr>
        <w:tblStyle w:val="TableNormal"/>
        <w:tblW w:w="10066" w:type="dxa"/>
        <w:tblInd w:w="-793"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428"/>
        <w:gridCol w:w="3103"/>
        <w:gridCol w:w="801"/>
        <w:gridCol w:w="633"/>
        <w:gridCol w:w="497"/>
        <w:gridCol w:w="495"/>
        <w:gridCol w:w="497"/>
        <w:gridCol w:w="497"/>
        <w:gridCol w:w="855"/>
        <w:gridCol w:w="2260"/>
      </w:tblGrid>
      <w:tr w:rsidR="00AE0750" w:rsidTr="00AE0750">
        <w:trPr>
          <w:trHeight w:val="453"/>
        </w:trPr>
        <w:tc>
          <w:tcPr>
            <w:tcW w:w="10066" w:type="dxa"/>
            <w:gridSpan w:val="10"/>
            <w:shd w:val="clear" w:color="auto" w:fill="159FD0"/>
          </w:tcPr>
          <w:p w:rsidR="00AE0750" w:rsidRDefault="00AE0750" w:rsidP="002E0377">
            <w:pPr>
              <w:pStyle w:val="TableParagraph"/>
              <w:spacing w:before="58"/>
              <w:ind w:left="3447" w:right="3441"/>
              <w:jc w:val="center"/>
              <w:rPr>
                <w:b/>
                <w:sz w:val="28"/>
              </w:rPr>
            </w:pPr>
            <w:r>
              <w:rPr>
                <w:b/>
                <w:color w:val="FFFFFF"/>
                <w:w w:val="105"/>
                <w:sz w:val="28"/>
              </w:rPr>
              <w:t>TABLA DE</w:t>
            </w:r>
            <w:r>
              <w:rPr>
                <w:b/>
                <w:color w:val="FFFFFF"/>
                <w:spacing w:val="-66"/>
                <w:w w:val="105"/>
                <w:sz w:val="28"/>
              </w:rPr>
              <w:t xml:space="preserve"> </w:t>
            </w:r>
            <w:r>
              <w:rPr>
                <w:b/>
                <w:color w:val="FFFFFF"/>
                <w:w w:val="105"/>
                <w:sz w:val="28"/>
              </w:rPr>
              <w:t>RESULTADOS</w:t>
            </w:r>
          </w:p>
        </w:tc>
      </w:tr>
      <w:tr w:rsidR="00AE0750" w:rsidTr="00AE0750">
        <w:trPr>
          <w:trHeight w:val="292"/>
        </w:trPr>
        <w:tc>
          <w:tcPr>
            <w:tcW w:w="428" w:type="dxa"/>
            <w:vMerge w:val="restart"/>
            <w:shd w:val="clear" w:color="auto" w:fill="9CC2E4"/>
          </w:tcPr>
          <w:p w:rsidR="00AE0750" w:rsidRDefault="00AE0750" w:rsidP="002E0377">
            <w:pPr>
              <w:pStyle w:val="TableParagraph"/>
              <w:rPr>
                <w:rFonts w:ascii="Times New Roman"/>
                <w:sz w:val="24"/>
              </w:rPr>
            </w:pPr>
          </w:p>
        </w:tc>
        <w:tc>
          <w:tcPr>
            <w:tcW w:w="3103" w:type="dxa"/>
            <w:vMerge w:val="restart"/>
            <w:shd w:val="clear" w:color="auto" w:fill="9CC2E4"/>
          </w:tcPr>
          <w:p w:rsidR="00AE0750" w:rsidRDefault="00AE0750" w:rsidP="002E0377">
            <w:pPr>
              <w:pStyle w:val="TableParagraph"/>
              <w:spacing w:before="119"/>
              <w:ind w:left="666"/>
              <w:rPr>
                <w:sz w:val="28"/>
              </w:rPr>
            </w:pPr>
            <w:proofErr w:type="spellStart"/>
            <w:r>
              <w:rPr>
                <w:color w:val="FFFFFF"/>
                <w:sz w:val="28"/>
              </w:rPr>
              <w:t>Nombre</w:t>
            </w:r>
            <w:proofErr w:type="spellEnd"/>
            <w:r>
              <w:rPr>
                <w:color w:val="FFFFFF"/>
                <w:sz w:val="28"/>
              </w:rPr>
              <w:t xml:space="preserve"> del </w:t>
            </w:r>
            <w:proofErr w:type="spellStart"/>
            <w:r>
              <w:rPr>
                <w:color w:val="FFFFFF"/>
                <w:sz w:val="28"/>
              </w:rPr>
              <w:t>alumno</w:t>
            </w:r>
            <w:proofErr w:type="spellEnd"/>
          </w:p>
        </w:tc>
        <w:tc>
          <w:tcPr>
            <w:tcW w:w="3420" w:type="dxa"/>
            <w:gridSpan w:val="6"/>
            <w:shd w:val="clear" w:color="auto" w:fill="9CC2E4"/>
          </w:tcPr>
          <w:p w:rsidR="00AE0750" w:rsidRDefault="00AE0750" w:rsidP="002E0377">
            <w:pPr>
              <w:pStyle w:val="TableParagraph"/>
              <w:spacing w:before="2" w:line="270" w:lineRule="exact"/>
              <w:ind w:left="150"/>
              <w:rPr>
                <w:sz w:val="24"/>
              </w:rPr>
            </w:pPr>
            <w:proofErr w:type="spellStart"/>
            <w:r>
              <w:rPr>
                <w:color w:val="FFFFFF"/>
                <w:w w:val="95"/>
                <w:sz w:val="24"/>
              </w:rPr>
              <w:t>Resultados</w:t>
            </w:r>
            <w:proofErr w:type="spellEnd"/>
            <w:r>
              <w:rPr>
                <w:color w:val="FFFFFF"/>
                <w:w w:val="95"/>
                <w:sz w:val="24"/>
              </w:rPr>
              <w:t xml:space="preserve"> </w:t>
            </w:r>
            <w:proofErr w:type="spellStart"/>
            <w:r>
              <w:rPr>
                <w:color w:val="FFFFFF"/>
                <w:w w:val="95"/>
                <w:sz w:val="24"/>
              </w:rPr>
              <w:t>por</w:t>
            </w:r>
            <w:proofErr w:type="spellEnd"/>
            <w:r>
              <w:rPr>
                <w:color w:val="FFFFFF"/>
                <w:w w:val="95"/>
                <w:sz w:val="24"/>
              </w:rPr>
              <w:t xml:space="preserve"> </w:t>
            </w:r>
            <w:proofErr w:type="spellStart"/>
            <w:r>
              <w:rPr>
                <w:color w:val="FFFFFF"/>
                <w:spacing w:val="-3"/>
                <w:w w:val="95"/>
                <w:sz w:val="24"/>
              </w:rPr>
              <w:t>componente</w:t>
            </w:r>
            <w:proofErr w:type="spellEnd"/>
          </w:p>
        </w:tc>
        <w:tc>
          <w:tcPr>
            <w:tcW w:w="855" w:type="dxa"/>
            <w:vMerge w:val="restart"/>
            <w:shd w:val="clear" w:color="auto" w:fill="9CC2E4"/>
          </w:tcPr>
          <w:p w:rsidR="00AE0750" w:rsidRDefault="00AE0750" w:rsidP="002E0377">
            <w:pPr>
              <w:pStyle w:val="TableParagraph"/>
              <w:spacing w:before="45" w:line="254" w:lineRule="auto"/>
              <w:ind w:left="125" w:right="109" w:firstLine="100"/>
              <w:rPr>
                <w:sz w:val="20"/>
              </w:rPr>
            </w:pPr>
            <w:r>
              <w:rPr>
                <w:color w:val="FFFFFF"/>
                <w:sz w:val="20"/>
              </w:rPr>
              <w:t xml:space="preserve">Total </w:t>
            </w:r>
            <w:proofErr w:type="spellStart"/>
            <w:r>
              <w:rPr>
                <w:color w:val="FFFFFF"/>
                <w:w w:val="90"/>
                <w:sz w:val="20"/>
              </w:rPr>
              <w:t>alumno</w:t>
            </w:r>
            <w:proofErr w:type="spellEnd"/>
          </w:p>
        </w:tc>
        <w:tc>
          <w:tcPr>
            <w:tcW w:w="2260" w:type="dxa"/>
            <w:vMerge w:val="restart"/>
            <w:shd w:val="clear" w:color="auto" w:fill="9CC2E4"/>
          </w:tcPr>
          <w:p w:rsidR="00AE0750" w:rsidRDefault="00AE0750" w:rsidP="002E0377">
            <w:pPr>
              <w:pStyle w:val="TableParagraph"/>
              <w:spacing w:before="119"/>
              <w:ind w:left="317"/>
              <w:rPr>
                <w:sz w:val="28"/>
              </w:rPr>
            </w:pPr>
            <w:proofErr w:type="spellStart"/>
            <w:r>
              <w:rPr>
                <w:color w:val="FFFFFF"/>
                <w:sz w:val="28"/>
              </w:rPr>
              <w:t>Observaciones</w:t>
            </w:r>
            <w:proofErr w:type="spellEnd"/>
          </w:p>
        </w:tc>
      </w:tr>
      <w:tr w:rsidR="00AE0750" w:rsidTr="00AF71D0">
        <w:trPr>
          <w:trHeight w:val="271"/>
        </w:trPr>
        <w:tc>
          <w:tcPr>
            <w:tcW w:w="428" w:type="dxa"/>
            <w:vMerge/>
            <w:tcBorders>
              <w:top w:val="nil"/>
            </w:tcBorders>
            <w:shd w:val="clear" w:color="auto" w:fill="9CC2E4"/>
          </w:tcPr>
          <w:p w:rsidR="00AE0750" w:rsidRDefault="00AE0750" w:rsidP="002E0377">
            <w:pPr>
              <w:rPr>
                <w:sz w:val="2"/>
                <w:szCs w:val="2"/>
              </w:rPr>
            </w:pPr>
          </w:p>
        </w:tc>
        <w:tc>
          <w:tcPr>
            <w:tcW w:w="3103" w:type="dxa"/>
            <w:vMerge/>
            <w:tcBorders>
              <w:top w:val="nil"/>
            </w:tcBorders>
            <w:shd w:val="clear" w:color="auto" w:fill="9CC2E4"/>
          </w:tcPr>
          <w:p w:rsidR="00AE0750" w:rsidRDefault="00AE0750" w:rsidP="002E0377">
            <w:pPr>
              <w:rPr>
                <w:sz w:val="2"/>
                <w:szCs w:val="2"/>
              </w:rPr>
            </w:pPr>
          </w:p>
        </w:tc>
        <w:tc>
          <w:tcPr>
            <w:tcW w:w="801" w:type="dxa"/>
            <w:shd w:val="clear" w:color="auto" w:fill="ACB8C9"/>
          </w:tcPr>
          <w:p w:rsidR="00AE0750" w:rsidRDefault="00AE0750" w:rsidP="002E0377">
            <w:pPr>
              <w:pStyle w:val="TableParagraph"/>
              <w:spacing w:before="2" w:line="249" w:lineRule="exact"/>
              <w:ind w:left="7"/>
              <w:jc w:val="center"/>
              <w:rPr>
                <w:rFonts w:ascii="Carlito"/>
                <w:b/>
              </w:rPr>
            </w:pPr>
            <w:r>
              <w:rPr>
                <w:rFonts w:ascii="Carlito"/>
                <w:b/>
                <w:color w:val="FFFFFF"/>
              </w:rPr>
              <w:t>I</w:t>
            </w:r>
          </w:p>
        </w:tc>
        <w:tc>
          <w:tcPr>
            <w:tcW w:w="633" w:type="dxa"/>
            <w:shd w:val="clear" w:color="auto" w:fill="ACB8C9"/>
          </w:tcPr>
          <w:p w:rsidR="00AE0750" w:rsidRDefault="00AE0750" w:rsidP="002E0377">
            <w:pPr>
              <w:pStyle w:val="TableParagraph"/>
              <w:spacing w:before="2" w:line="249" w:lineRule="exact"/>
              <w:ind w:left="106" w:right="96"/>
              <w:jc w:val="center"/>
              <w:rPr>
                <w:rFonts w:ascii="Carlito"/>
                <w:b/>
              </w:rPr>
            </w:pPr>
            <w:r>
              <w:rPr>
                <w:rFonts w:ascii="Carlito"/>
                <w:b/>
                <w:color w:val="FFFFFF"/>
              </w:rPr>
              <w:t>II</w:t>
            </w:r>
          </w:p>
        </w:tc>
        <w:tc>
          <w:tcPr>
            <w:tcW w:w="497" w:type="dxa"/>
            <w:tcBorders>
              <w:right w:val="single" w:sz="6" w:space="0" w:color="5B9BD4"/>
            </w:tcBorders>
            <w:shd w:val="clear" w:color="auto" w:fill="ACB8C9"/>
          </w:tcPr>
          <w:p w:rsidR="00AE0750" w:rsidRDefault="00AE0750" w:rsidP="002E0377">
            <w:pPr>
              <w:pStyle w:val="TableParagraph"/>
              <w:spacing w:before="2" w:line="249" w:lineRule="exact"/>
              <w:ind w:left="159"/>
              <w:rPr>
                <w:rFonts w:ascii="Carlito"/>
                <w:b/>
              </w:rPr>
            </w:pPr>
            <w:r>
              <w:rPr>
                <w:rFonts w:ascii="Carlito"/>
                <w:b/>
                <w:color w:val="FFFFFF"/>
              </w:rPr>
              <w:t>III</w:t>
            </w:r>
          </w:p>
        </w:tc>
        <w:tc>
          <w:tcPr>
            <w:tcW w:w="495" w:type="dxa"/>
            <w:tcBorders>
              <w:left w:val="single" w:sz="6" w:space="0" w:color="5B9BD4"/>
            </w:tcBorders>
            <w:shd w:val="clear" w:color="auto" w:fill="ACB8C9"/>
          </w:tcPr>
          <w:p w:rsidR="00AE0750" w:rsidRDefault="00AE0750" w:rsidP="002E0377">
            <w:pPr>
              <w:pStyle w:val="TableParagraph"/>
              <w:spacing w:before="2" w:line="249" w:lineRule="exact"/>
              <w:ind w:left="150"/>
              <w:rPr>
                <w:rFonts w:ascii="Carlito"/>
                <w:b/>
              </w:rPr>
            </w:pPr>
            <w:r>
              <w:rPr>
                <w:rFonts w:ascii="Carlito"/>
                <w:b/>
                <w:color w:val="FFFFFF"/>
              </w:rPr>
              <w:t>IV</w:t>
            </w:r>
          </w:p>
        </w:tc>
        <w:tc>
          <w:tcPr>
            <w:tcW w:w="497" w:type="dxa"/>
            <w:shd w:val="clear" w:color="auto" w:fill="ACB8C9"/>
          </w:tcPr>
          <w:p w:rsidR="00AE0750" w:rsidRDefault="00AE0750" w:rsidP="002E0377">
            <w:pPr>
              <w:pStyle w:val="TableParagraph"/>
              <w:spacing w:before="2" w:line="249" w:lineRule="exact"/>
              <w:ind w:left="5"/>
              <w:jc w:val="center"/>
              <w:rPr>
                <w:rFonts w:ascii="Carlito"/>
                <w:b/>
              </w:rPr>
            </w:pPr>
            <w:r>
              <w:rPr>
                <w:rFonts w:ascii="Carlito"/>
                <w:b/>
                <w:color w:val="FFFFFF"/>
              </w:rPr>
              <w:t>V</w:t>
            </w:r>
          </w:p>
        </w:tc>
        <w:tc>
          <w:tcPr>
            <w:tcW w:w="497" w:type="dxa"/>
            <w:shd w:val="clear" w:color="auto" w:fill="ACB8C9"/>
          </w:tcPr>
          <w:p w:rsidR="00AE0750" w:rsidRDefault="00AE0750" w:rsidP="002E0377">
            <w:pPr>
              <w:pStyle w:val="TableParagraph"/>
              <w:spacing w:before="2" w:line="249" w:lineRule="exact"/>
              <w:ind w:left="151"/>
              <w:rPr>
                <w:rFonts w:ascii="Carlito"/>
                <w:b/>
              </w:rPr>
            </w:pPr>
            <w:r>
              <w:rPr>
                <w:rFonts w:ascii="Carlito"/>
                <w:b/>
                <w:color w:val="FFFFFF"/>
              </w:rPr>
              <w:t>VI</w:t>
            </w:r>
          </w:p>
        </w:tc>
        <w:tc>
          <w:tcPr>
            <w:tcW w:w="855" w:type="dxa"/>
            <w:vMerge/>
            <w:tcBorders>
              <w:top w:val="nil"/>
            </w:tcBorders>
            <w:shd w:val="clear" w:color="auto" w:fill="9CC2E4"/>
          </w:tcPr>
          <w:p w:rsidR="00AE0750" w:rsidRDefault="00AE0750" w:rsidP="002E0377">
            <w:pPr>
              <w:rPr>
                <w:sz w:val="2"/>
                <w:szCs w:val="2"/>
              </w:rPr>
            </w:pPr>
          </w:p>
        </w:tc>
        <w:tc>
          <w:tcPr>
            <w:tcW w:w="2260" w:type="dxa"/>
            <w:vMerge/>
            <w:tcBorders>
              <w:top w:val="nil"/>
            </w:tcBorders>
            <w:shd w:val="clear" w:color="auto" w:fill="9CC2E4"/>
          </w:tcPr>
          <w:p w:rsidR="00AE0750" w:rsidRDefault="00AE0750" w:rsidP="002E0377">
            <w:pPr>
              <w:rPr>
                <w:sz w:val="2"/>
                <w:szCs w:val="2"/>
              </w:rPr>
            </w:pPr>
          </w:p>
        </w:tc>
      </w:tr>
      <w:tr w:rsidR="00AE0750" w:rsidTr="00AF71D0">
        <w:trPr>
          <w:trHeight w:val="508"/>
        </w:trPr>
        <w:tc>
          <w:tcPr>
            <w:tcW w:w="428" w:type="dxa"/>
          </w:tcPr>
          <w:p w:rsidR="00AE0750" w:rsidRDefault="00AE0750" w:rsidP="002E0377">
            <w:pPr>
              <w:pStyle w:val="TableParagraph"/>
              <w:spacing w:before="5"/>
              <w:rPr>
                <w:rFonts w:ascii="Arial"/>
                <w:sz w:val="13"/>
              </w:rPr>
            </w:pPr>
          </w:p>
          <w:p w:rsidR="00AE0750" w:rsidRDefault="00AE0750" w:rsidP="002E0377">
            <w:pPr>
              <w:pStyle w:val="TableParagraph"/>
              <w:ind w:left="173"/>
              <w:rPr>
                <w:rFonts w:ascii="Carlito"/>
                <w:b/>
                <w:sz w:val="16"/>
              </w:rPr>
            </w:pPr>
            <w:r>
              <w:rPr>
                <w:rFonts w:ascii="Carlito"/>
                <w:b/>
                <w:sz w:val="16"/>
              </w:rPr>
              <w:t>1</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10"/>
        </w:trPr>
        <w:tc>
          <w:tcPr>
            <w:tcW w:w="428" w:type="dxa"/>
          </w:tcPr>
          <w:p w:rsidR="00AE0750" w:rsidRDefault="00AE0750" w:rsidP="002E0377">
            <w:pPr>
              <w:pStyle w:val="TableParagraph"/>
              <w:spacing w:before="7"/>
              <w:rPr>
                <w:rFonts w:ascii="Arial"/>
                <w:sz w:val="13"/>
              </w:rPr>
            </w:pPr>
          </w:p>
          <w:p w:rsidR="00AE0750" w:rsidRDefault="00AE0750" w:rsidP="002E0377">
            <w:pPr>
              <w:pStyle w:val="TableParagraph"/>
              <w:ind w:left="173"/>
              <w:rPr>
                <w:rFonts w:ascii="Carlito"/>
                <w:b/>
                <w:sz w:val="16"/>
              </w:rPr>
            </w:pPr>
            <w:r>
              <w:rPr>
                <w:rFonts w:ascii="Carlito"/>
                <w:b/>
                <w:sz w:val="16"/>
              </w:rPr>
              <w:t>2</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10"/>
        </w:trPr>
        <w:tc>
          <w:tcPr>
            <w:tcW w:w="428" w:type="dxa"/>
          </w:tcPr>
          <w:p w:rsidR="00AE0750" w:rsidRDefault="00AE0750" w:rsidP="002E0377">
            <w:pPr>
              <w:pStyle w:val="TableParagraph"/>
              <w:spacing w:before="7"/>
              <w:rPr>
                <w:rFonts w:ascii="Arial"/>
                <w:sz w:val="13"/>
              </w:rPr>
            </w:pPr>
          </w:p>
          <w:p w:rsidR="00AE0750" w:rsidRDefault="00AE0750" w:rsidP="002E0377">
            <w:pPr>
              <w:pStyle w:val="TableParagraph"/>
              <w:ind w:left="173"/>
              <w:rPr>
                <w:rFonts w:ascii="Carlito"/>
                <w:b/>
                <w:sz w:val="16"/>
              </w:rPr>
            </w:pPr>
            <w:r>
              <w:rPr>
                <w:rFonts w:ascii="Carlito"/>
                <w:b/>
                <w:sz w:val="16"/>
              </w:rPr>
              <w:t>3</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08"/>
        </w:trPr>
        <w:tc>
          <w:tcPr>
            <w:tcW w:w="428" w:type="dxa"/>
          </w:tcPr>
          <w:p w:rsidR="00AE0750" w:rsidRDefault="00AE0750" w:rsidP="002E0377">
            <w:pPr>
              <w:pStyle w:val="TableParagraph"/>
              <w:spacing w:before="5"/>
              <w:rPr>
                <w:rFonts w:ascii="Arial"/>
                <w:sz w:val="13"/>
              </w:rPr>
            </w:pPr>
          </w:p>
          <w:p w:rsidR="00AE0750" w:rsidRDefault="00AE0750" w:rsidP="002E0377">
            <w:pPr>
              <w:pStyle w:val="TableParagraph"/>
              <w:ind w:left="173"/>
              <w:rPr>
                <w:rFonts w:ascii="Carlito"/>
                <w:b/>
                <w:sz w:val="16"/>
              </w:rPr>
            </w:pPr>
            <w:r>
              <w:rPr>
                <w:rFonts w:ascii="Carlito"/>
                <w:b/>
                <w:sz w:val="16"/>
              </w:rPr>
              <w:t>4</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bookmarkStart w:id="0" w:name="_GoBack"/>
            <w:bookmarkEnd w:id="0"/>
          </w:p>
        </w:tc>
        <w:tc>
          <w:tcPr>
            <w:tcW w:w="2260" w:type="dxa"/>
          </w:tcPr>
          <w:p w:rsidR="00AE0750" w:rsidRDefault="00AE0750" w:rsidP="002E0377">
            <w:pPr>
              <w:pStyle w:val="TableParagraph"/>
              <w:rPr>
                <w:rFonts w:ascii="Times New Roman"/>
                <w:sz w:val="24"/>
              </w:rPr>
            </w:pPr>
          </w:p>
        </w:tc>
      </w:tr>
      <w:tr w:rsidR="00AE0750" w:rsidTr="00AF71D0">
        <w:trPr>
          <w:trHeight w:val="510"/>
        </w:trPr>
        <w:tc>
          <w:tcPr>
            <w:tcW w:w="428" w:type="dxa"/>
          </w:tcPr>
          <w:p w:rsidR="00AE0750" w:rsidRDefault="00AE0750" w:rsidP="002E0377">
            <w:pPr>
              <w:pStyle w:val="TableParagraph"/>
              <w:spacing w:before="7"/>
              <w:rPr>
                <w:rFonts w:ascii="Arial"/>
                <w:sz w:val="13"/>
              </w:rPr>
            </w:pPr>
          </w:p>
          <w:p w:rsidR="00AE0750" w:rsidRDefault="00AE0750" w:rsidP="002E0377">
            <w:pPr>
              <w:pStyle w:val="TableParagraph"/>
              <w:ind w:left="173"/>
              <w:rPr>
                <w:rFonts w:ascii="Carlito"/>
                <w:b/>
                <w:sz w:val="16"/>
              </w:rPr>
            </w:pPr>
            <w:r>
              <w:rPr>
                <w:rFonts w:ascii="Carlito"/>
                <w:b/>
                <w:sz w:val="16"/>
              </w:rPr>
              <w:t>5</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10"/>
        </w:trPr>
        <w:tc>
          <w:tcPr>
            <w:tcW w:w="428" w:type="dxa"/>
          </w:tcPr>
          <w:p w:rsidR="00AE0750" w:rsidRDefault="00AE0750" w:rsidP="002E0377">
            <w:pPr>
              <w:pStyle w:val="TableParagraph"/>
              <w:spacing w:before="7"/>
              <w:rPr>
                <w:rFonts w:ascii="Arial"/>
                <w:sz w:val="13"/>
              </w:rPr>
            </w:pPr>
          </w:p>
          <w:p w:rsidR="00AE0750" w:rsidRDefault="00AE0750" w:rsidP="002E0377">
            <w:pPr>
              <w:pStyle w:val="TableParagraph"/>
              <w:ind w:left="173"/>
              <w:rPr>
                <w:rFonts w:ascii="Carlito"/>
                <w:b/>
                <w:sz w:val="16"/>
              </w:rPr>
            </w:pPr>
            <w:r>
              <w:rPr>
                <w:rFonts w:ascii="Carlito"/>
                <w:b/>
                <w:sz w:val="16"/>
              </w:rPr>
              <w:t>6</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09"/>
        </w:trPr>
        <w:tc>
          <w:tcPr>
            <w:tcW w:w="428" w:type="dxa"/>
          </w:tcPr>
          <w:p w:rsidR="00AE0750" w:rsidRDefault="00AE0750" w:rsidP="002E0377">
            <w:pPr>
              <w:pStyle w:val="TableParagraph"/>
              <w:spacing w:before="5"/>
              <w:rPr>
                <w:rFonts w:ascii="Arial"/>
                <w:sz w:val="13"/>
              </w:rPr>
            </w:pPr>
          </w:p>
          <w:p w:rsidR="00AE0750" w:rsidRDefault="00AE0750" w:rsidP="002E0377">
            <w:pPr>
              <w:pStyle w:val="TableParagraph"/>
              <w:ind w:left="173"/>
              <w:rPr>
                <w:rFonts w:ascii="Carlito"/>
                <w:b/>
                <w:sz w:val="16"/>
              </w:rPr>
            </w:pPr>
            <w:r>
              <w:rPr>
                <w:rFonts w:ascii="Carlito"/>
                <w:b/>
                <w:sz w:val="16"/>
              </w:rPr>
              <w:t>7</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10"/>
        </w:trPr>
        <w:tc>
          <w:tcPr>
            <w:tcW w:w="428" w:type="dxa"/>
          </w:tcPr>
          <w:p w:rsidR="00AE0750" w:rsidRDefault="00AE0750" w:rsidP="002E0377">
            <w:pPr>
              <w:pStyle w:val="TableParagraph"/>
              <w:spacing w:before="7"/>
              <w:rPr>
                <w:rFonts w:ascii="Arial"/>
                <w:sz w:val="13"/>
              </w:rPr>
            </w:pPr>
          </w:p>
          <w:p w:rsidR="00AE0750" w:rsidRDefault="00AE0750" w:rsidP="002E0377">
            <w:pPr>
              <w:pStyle w:val="TableParagraph"/>
              <w:ind w:left="173"/>
              <w:rPr>
                <w:rFonts w:ascii="Carlito"/>
                <w:b/>
                <w:sz w:val="16"/>
              </w:rPr>
            </w:pPr>
            <w:r>
              <w:rPr>
                <w:rFonts w:ascii="Carlito"/>
                <w:b/>
                <w:sz w:val="16"/>
              </w:rPr>
              <w:t>8</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10"/>
        </w:trPr>
        <w:tc>
          <w:tcPr>
            <w:tcW w:w="428" w:type="dxa"/>
          </w:tcPr>
          <w:p w:rsidR="00AE0750" w:rsidRDefault="00AE0750" w:rsidP="002E0377">
            <w:pPr>
              <w:pStyle w:val="TableParagraph"/>
              <w:spacing w:before="7"/>
              <w:rPr>
                <w:rFonts w:ascii="Arial"/>
                <w:sz w:val="13"/>
              </w:rPr>
            </w:pPr>
          </w:p>
          <w:p w:rsidR="00AE0750" w:rsidRDefault="00AE0750" w:rsidP="002E0377">
            <w:pPr>
              <w:pStyle w:val="TableParagraph"/>
              <w:ind w:left="173"/>
              <w:rPr>
                <w:rFonts w:ascii="Carlito"/>
                <w:b/>
                <w:sz w:val="16"/>
              </w:rPr>
            </w:pPr>
            <w:r>
              <w:rPr>
                <w:rFonts w:ascii="Carlito"/>
                <w:b/>
                <w:sz w:val="16"/>
              </w:rPr>
              <w:t>9</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r w:rsidR="00AE0750" w:rsidTr="00AF71D0">
        <w:trPr>
          <w:trHeight w:val="508"/>
        </w:trPr>
        <w:tc>
          <w:tcPr>
            <w:tcW w:w="428" w:type="dxa"/>
          </w:tcPr>
          <w:p w:rsidR="00AE0750" w:rsidRDefault="00AE0750" w:rsidP="002E0377">
            <w:pPr>
              <w:pStyle w:val="TableParagraph"/>
              <w:spacing w:before="5"/>
              <w:rPr>
                <w:rFonts w:ascii="Arial"/>
                <w:sz w:val="13"/>
              </w:rPr>
            </w:pPr>
          </w:p>
          <w:p w:rsidR="00AE0750" w:rsidRDefault="00AE0750" w:rsidP="002E0377">
            <w:pPr>
              <w:pStyle w:val="TableParagraph"/>
              <w:ind w:left="131"/>
              <w:rPr>
                <w:rFonts w:ascii="Carlito"/>
                <w:b/>
                <w:sz w:val="16"/>
              </w:rPr>
            </w:pPr>
            <w:r>
              <w:rPr>
                <w:rFonts w:ascii="Carlito"/>
                <w:b/>
                <w:sz w:val="16"/>
              </w:rPr>
              <w:t>10</w:t>
            </w:r>
          </w:p>
        </w:tc>
        <w:tc>
          <w:tcPr>
            <w:tcW w:w="3103" w:type="dxa"/>
          </w:tcPr>
          <w:p w:rsidR="00AE0750" w:rsidRDefault="00AE0750" w:rsidP="002E0377">
            <w:pPr>
              <w:pStyle w:val="TableParagraph"/>
              <w:rPr>
                <w:rFonts w:ascii="Times New Roman"/>
                <w:sz w:val="24"/>
              </w:rPr>
            </w:pPr>
          </w:p>
        </w:tc>
        <w:tc>
          <w:tcPr>
            <w:tcW w:w="801" w:type="dxa"/>
          </w:tcPr>
          <w:p w:rsidR="00AE0750" w:rsidRDefault="00AE0750" w:rsidP="002E0377">
            <w:pPr>
              <w:pStyle w:val="TableParagraph"/>
              <w:rPr>
                <w:rFonts w:ascii="Times New Roman"/>
                <w:sz w:val="24"/>
              </w:rPr>
            </w:pPr>
          </w:p>
        </w:tc>
        <w:tc>
          <w:tcPr>
            <w:tcW w:w="633" w:type="dxa"/>
          </w:tcPr>
          <w:p w:rsidR="00AE0750" w:rsidRDefault="00AE0750" w:rsidP="002E0377">
            <w:pPr>
              <w:pStyle w:val="TableParagraph"/>
              <w:rPr>
                <w:rFonts w:ascii="Times New Roman"/>
                <w:sz w:val="24"/>
              </w:rPr>
            </w:pPr>
          </w:p>
        </w:tc>
        <w:tc>
          <w:tcPr>
            <w:tcW w:w="497" w:type="dxa"/>
            <w:tcBorders>
              <w:right w:val="single" w:sz="6" w:space="0" w:color="5B9BD4"/>
            </w:tcBorders>
          </w:tcPr>
          <w:p w:rsidR="00AE0750" w:rsidRDefault="00AE0750" w:rsidP="002E0377">
            <w:pPr>
              <w:pStyle w:val="TableParagraph"/>
              <w:rPr>
                <w:rFonts w:ascii="Times New Roman"/>
                <w:sz w:val="24"/>
              </w:rPr>
            </w:pPr>
          </w:p>
        </w:tc>
        <w:tc>
          <w:tcPr>
            <w:tcW w:w="495" w:type="dxa"/>
            <w:tcBorders>
              <w:left w:val="single" w:sz="6" w:space="0" w:color="5B9BD4"/>
            </w:tcBorders>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497" w:type="dxa"/>
          </w:tcPr>
          <w:p w:rsidR="00AE0750" w:rsidRDefault="00AE0750" w:rsidP="002E0377">
            <w:pPr>
              <w:pStyle w:val="TableParagraph"/>
              <w:rPr>
                <w:rFonts w:ascii="Times New Roman"/>
                <w:sz w:val="24"/>
              </w:rPr>
            </w:pPr>
          </w:p>
        </w:tc>
        <w:tc>
          <w:tcPr>
            <w:tcW w:w="855" w:type="dxa"/>
            <w:shd w:val="clear" w:color="auto" w:fill="F1F1F1"/>
          </w:tcPr>
          <w:p w:rsidR="00AE0750" w:rsidRDefault="00AE0750" w:rsidP="002E0377">
            <w:pPr>
              <w:pStyle w:val="TableParagraph"/>
              <w:rPr>
                <w:rFonts w:ascii="Times New Roman"/>
                <w:sz w:val="24"/>
              </w:rPr>
            </w:pPr>
          </w:p>
        </w:tc>
        <w:tc>
          <w:tcPr>
            <w:tcW w:w="2260" w:type="dxa"/>
          </w:tcPr>
          <w:p w:rsidR="00AE0750" w:rsidRDefault="00AE0750" w:rsidP="002E0377">
            <w:pPr>
              <w:pStyle w:val="TableParagraph"/>
              <w:rPr>
                <w:rFonts w:ascii="Times New Roman"/>
                <w:sz w:val="24"/>
              </w:rPr>
            </w:pPr>
          </w:p>
        </w:tc>
      </w:tr>
    </w:tbl>
    <w:p w:rsidR="00AE0750" w:rsidRDefault="00AE0750" w:rsidP="0002252E"/>
    <w:p w:rsidR="00AE0750" w:rsidRDefault="00AE0750" w:rsidP="0002252E"/>
    <w:p w:rsidR="0002252E" w:rsidRDefault="0002252E" w:rsidP="0002252E"/>
    <w:sectPr w:rsidR="000225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XGyreAdventor">
    <w:altName w:val="Times New Roman"/>
    <w:charset w:val="00"/>
    <w:family w:val="auto"/>
    <w:pitch w:val="variable"/>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F1A1B"/>
    <w:multiLevelType w:val="hybridMultilevel"/>
    <w:tmpl w:val="5B24EB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26"/>
    <w:rsid w:val="0002252E"/>
    <w:rsid w:val="00266102"/>
    <w:rsid w:val="002B6117"/>
    <w:rsid w:val="002D1DA6"/>
    <w:rsid w:val="00303AB5"/>
    <w:rsid w:val="003C68C3"/>
    <w:rsid w:val="00557C81"/>
    <w:rsid w:val="00627CF7"/>
    <w:rsid w:val="0078748B"/>
    <w:rsid w:val="009F478C"/>
    <w:rsid w:val="00A844D6"/>
    <w:rsid w:val="00AE0750"/>
    <w:rsid w:val="00AE3D26"/>
    <w:rsid w:val="00AF71D0"/>
    <w:rsid w:val="00C35404"/>
    <w:rsid w:val="00C53553"/>
    <w:rsid w:val="00CE47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BA2F5-BE03-4694-8F02-9D6CF138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3D26"/>
    <w:pPr>
      <w:spacing w:after="0" w:line="240" w:lineRule="auto"/>
    </w:pPr>
  </w:style>
  <w:style w:type="table" w:styleId="Tablaconcuadrcula">
    <w:name w:val="Table Grid"/>
    <w:basedOn w:val="Tablanormal"/>
    <w:uiPriority w:val="39"/>
    <w:rsid w:val="00787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3553"/>
    <w:pPr>
      <w:ind w:left="720"/>
      <w:contextualSpacing/>
    </w:pPr>
  </w:style>
  <w:style w:type="table" w:customStyle="1" w:styleId="TableNormal">
    <w:name w:val="Table Normal"/>
    <w:uiPriority w:val="2"/>
    <w:semiHidden/>
    <w:unhideWhenUsed/>
    <w:qFormat/>
    <w:rsid w:val="00AE07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E0750"/>
    <w:pPr>
      <w:widowControl w:val="0"/>
      <w:autoSpaceDE w:val="0"/>
      <w:autoSpaceDN w:val="0"/>
      <w:spacing w:after="0" w:line="240" w:lineRule="auto"/>
    </w:pPr>
    <w:rPr>
      <w:rFonts w:ascii="TeXGyreAdventor" w:eastAsia="TeXGyreAdventor" w:hAnsi="TeXGyreAdventor" w:cs="TeXGyreAdventor"/>
      <w:sz w:val="28"/>
      <w:szCs w:val="28"/>
    </w:rPr>
  </w:style>
  <w:style w:type="character" w:customStyle="1" w:styleId="TextoindependienteCar">
    <w:name w:val="Texto independiente Car"/>
    <w:basedOn w:val="Fuentedeprrafopredeter"/>
    <w:link w:val="Textoindependiente"/>
    <w:uiPriority w:val="1"/>
    <w:rsid w:val="00AE0750"/>
    <w:rPr>
      <w:rFonts w:ascii="TeXGyreAdventor" w:eastAsia="TeXGyreAdventor" w:hAnsi="TeXGyreAdventor" w:cs="TeXGyreAdventor"/>
      <w:sz w:val="28"/>
      <w:szCs w:val="28"/>
    </w:rPr>
  </w:style>
  <w:style w:type="paragraph" w:customStyle="1" w:styleId="TableParagraph">
    <w:name w:val="Table Paragraph"/>
    <w:basedOn w:val="Normal"/>
    <w:uiPriority w:val="1"/>
    <w:qFormat/>
    <w:rsid w:val="00AE075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2021-05-16T10:21:00Z</dcterms:created>
  <dcterms:modified xsi:type="dcterms:W3CDTF">2021-05-18T04:27:00Z</dcterms:modified>
</cp:coreProperties>
</file>